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BF8CC" w14:textId="77777777" w:rsidR="00147AC3" w:rsidRPr="00147AC3" w:rsidRDefault="00147AC3" w:rsidP="00147AC3">
      <w:pPr>
        <w:pStyle w:val="Heading1"/>
        <w:numPr>
          <w:ilvl w:val="0"/>
          <w:numId w:val="0"/>
        </w:numPr>
        <w:ind w:left="720" w:hanging="720"/>
        <w:rPr>
          <w:rFonts w:asciiTheme="minorHAnsi" w:hAnsiTheme="minorHAnsi" w:cstheme="minorHAnsi"/>
          <w:sz w:val="36"/>
          <w:szCs w:val="36"/>
        </w:rPr>
      </w:pPr>
      <w:r w:rsidRPr="00147AC3">
        <w:rPr>
          <w:rFonts w:asciiTheme="minorHAnsi" w:hAnsiTheme="minorHAnsi" w:cstheme="minorHAnsi"/>
          <w:sz w:val="36"/>
          <w:szCs w:val="36"/>
        </w:rPr>
        <w:t>Smart Energy Quiz</w:t>
      </w:r>
    </w:p>
    <w:p w14:paraId="75B49AF7" w14:textId="06D9785F" w:rsidR="00147AC3" w:rsidRPr="00147AC3" w:rsidRDefault="00147AC3" w:rsidP="00147AC3">
      <w:pPr>
        <w:pStyle w:val="Heading1"/>
        <w:numPr>
          <w:ilvl w:val="0"/>
          <w:numId w:val="0"/>
        </w:numPr>
        <w:ind w:left="720" w:hanging="720"/>
        <w:rPr>
          <w:rFonts w:asciiTheme="minorHAnsi" w:hAnsiTheme="minorHAnsi" w:cstheme="minorHAnsi"/>
          <w:sz w:val="36"/>
          <w:szCs w:val="36"/>
        </w:rPr>
      </w:pPr>
      <w:r w:rsidRPr="00147AC3">
        <w:rPr>
          <w:rFonts w:asciiTheme="minorHAnsi" w:hAnsiTheme="minorHAnsi" w:cstheme="minorHAnsi"/>
          <w:sz w:val="36"/>
          <w:szCs w:val="36"/>
        </w:rPr>
        <w:t>Terms &amp; conditions</w:t>
      </w:r>
    </w:p>
    <w:p w14:paraId="2CA9E872"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b/>
          <w:bCs/>
          <w:color w:val="000000"/>
          <w:sz w:val="22"/>
        </w:rPr>
      </w:pPr>
      <w:r w:rsidRPr="00147AC3">
        <w:rPr>
          <w:rFonts w:asciiTheme="minorHAnsi" w:hAnsiTheme="minorHAnsi" w:cstheme="minorHAnsi"/>
          <w:b/>
          <w:bCs/>
          <w:color w:val="000000"/>
          <w:sz w:val="22"/>
        </w:rPr>
        <w:t xml:space="preserve">Interpretation of terms and conditions: </w:t>
      </w:r>
      <w:r w:rsidRPr="00147AC3">
        <w:rPr>
          <w:rFonts w:asciiTheme="minorHAnsi" w:hAnsiTheme="minorHAnsi" w:cstheme="minorHAnsi"/>
          <w:color w:val="000000"/>
          <w:sz w:val="22"/>
        </w:rPr>
        <w:t>These terms and conditions (</w:t>
      </w:r>
      <w:r w:rsidRPr="00147AC3">
        <w:rPr>
          <w:rFonts w:asciiTheme="minorHAnsi" w:hAnsiTheme="minorHAnsi" w:cstheme="minorHAnsi"/>
          <w:b/>
          <w:bCs/>
          <w:color w:val="000000"/>
          <w:sz w:val="22"/>
        </w:rPr>
        <w:t>'Terms and Conditions</w:t>
      </w:r>
      <w:r w:rsidRPr="00147AC3">
        <w:rPr>
          <w:rFonts w:asciiTheme="minorHAnsi" w:hAnsiTheme="minorHAnsi" w:cstheme="minorHAnsi"/>
          <w:color w:val="000000"/>
          <w:sz w:val="22"/>
        </w:rPr>
        <w:t>') apply to the promotion of a prize draw ('</w:t>
      </w:r>
      <w:r w:rsidRPr="00147AC3">
        <w:rPr>
          <w:rFonts w:asciiTheme="minorHAnsi" w:hAnsiTheme="minorHAnsi" w:cstheme="minorHAnsi"/>
          <w:b/>
          <w:bCs/>
          <w:color w:val="000000"/>
          <w:sz w:val="22"/>
        </w:rPr>
        <w:t>Prize Draw'</w:t>
      </w:r>
      <w:r w:rsidRPr="00147AC3">
        <w:rPr>
          <w:rFonts w:asciiTheme="minorHAnsi" w:hAnsiTheme="minorHAnsi" w:cstheme="minorHAnsi"/>
          <w:color w:val="000000"/>
          <w:sz w:val="22"/>
        </w:rPr>
        <w:t>) for the Smart Energy Quiz ('</w:t>
      </w:r>
      <w:r w:rsidRPr="00147AC3">
        <w:rPr>
          <w:rFonts w:asciiTheme="minorHAnsi" w:hAnsiTheme="minorHAnsi" w:cstheme="minorHAnsi"/>
          <w:b/>
          <w:bCs/>
          <w:color w:val="000000"/>
          <w:sz w:val="22"/>
        </w:rPr>
        <w:t>Promotion</w:t>
      </w:r>
      <w:r w:rsidRPr="00147AC3">
        <w:rPr>
          <w:rFonts w:asciiTheme="minorHAnsi" w:hAnsiTheme="minorHAnsi" w:cstheme="minorHAnsi"/>
          <w:color w:val="000000"/>
          <w:sz w:val="22"/>
        </w:rPr>
        <w:t>').  In these Terms and Conditions, unless the context requires otherwise:</w:t>
      </w:r>
    </w:p>
    <w:p w14:paraId="0D473ADA"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a reference to a ‘clause’, is a reference to a clause of these Terms and </w:t>
      </w:r>
      <w:proofErr w:type="gramStart"/>
      <w:r w:rsidRPr="00147AC3">
        <w:rPr>
          <w:rFonts w:asciiTheme="minorHAnsi" w:hAnsiTheme="minorHAnsi" w:cstheme="minorHAnsi"/>
          <w:color w:val="000000"/>
          <w:sz w:val="22"/>
        </w:rPr>
        <w:t>Conditions;</w:t>
      </w:r>
      <w:proofErr w:type="gramEnd"/>
    </w:p>
    <w:p w14:paraId="00A98415"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capitalised terms have the meaning given to them in the relevant </w:t>
      </w:r>
      <w:proofErr w:type="gramStart"/>
      <w:r w:rsidRPr="00147AC3">
        <w:rPr>
          <w:rFonts w:asciiTheme="minorHAnsi" w:hAnsiTheme="minorHAnsi" w:cstheme="minorHAnsi"/>
          <w:color w:val="000000"/>
          <w:sz w:val="22"/>
        </w:rPr>
        <w:t>clause;</w:t>
      </w:r>
      <w:proofErr w:type="gramEnd"/>
      <w:r w:rsidRPr="00147AC3">
        <w:rPr>
          <w:rFonts w:asciiTheme="minorHAnsi" w:hAnsiTheme="minorHAnsi" w:cstheme="minorHAnsi"/>
          <w:color w:val="000000"/>
          <w:sz w:val="22"/>
        </w:rPr>
        <w:t xml:space="preserve"> </w:t>
      </w:r>
    </w:p>
    <w:p w14:paraId="023CC6AA"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the singular includes the </w:t>
      </w:r>
      <w:proofErr w:type="gramStart"/>
      <w:r w:rsidRPr="00147AC3">
        <w:rPr>
          <w:rFonts w:asciiTheme="minorHAnsi" w:hAnsiTheme="minorHAnsi" w:cstheme="minorHAnsi"/>
          <w:color w:val="000000"/>
          <w:sz w:val="22"/>
        </w:rPr>
        <w:t>plural</w:t>
      </w:r>
      <w:proofErr w:type="gramEnd"/>
      <w:r w:rsidRPr="00147AC3">
        <w:rPr>
          <w:rFonts w:asciiTheme="minorHAnsi" w:hAnsiTheme="minorHAnsi" w:cstheme="minorHAnsi"/>
          <w:color w:val="000000"/>
          <w:sz w:val="22"/>
        </w:rPr>
        <w:t xml:space="preserve"> and the plural includes the singular; and</w:t>
      </w:r>
    </w:p>
    <w:p w14:paraId="7D7BFEF9" w14:textId="225549F1"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'including' and similar expressions are not words of limitation.</w:t>
      </w:r>
      <w:r w:rsidRPr="00147AC3">
        <w:rPr>
          <w:rFonts w:asciiTheme="minorHAnsi" w:hAnsiTheme="minorHAnsi" w:cstheme="minorHAnsi"/>
          <w:color w:val="000000"/>
          <w:sz w:val="22"/>
        </w:rPr>
        <w:br/>
      </w:r>
    </w:p>
    <w:p w14:paraId="051CBAF1" w14:textId="332C6DD1"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Promoter</w:t>
      </w:r>
      <w:r w:rsidRPr="00147AC3">
        <w:rPr>
          <w:rFonts w:asciiTheme="minorHAnsi" w:hAnsiTheme="minorHAnsi" w:cstheme="minorHAnsi"/>
          <w:color w:val="000000"/>
          <w:sz w:val="22"/>
        </w:rPr>
        <w:t xml:space="preserve">: The promoter of the Promotion is Regional Power Corporation ABN 57 955 011 697 (trading as Horizon Power) as established under section 4(1)(d) of the </w:t>
      </w:r>
      <w:r w:rsidRPr="00147AC3">
        <w:rPr>
          <w:rFonts w:asciiTheme="minorHAnsi" w:hAnsiTheme="minorHAnsi" w:cstheme="minorHAnsi"/>
          <w:i/>
          <w:iCs/>
          <w:color w:val="000000"/>
          <w:sz w:val="22"/>
        </w:rPr>
        <w:t xml:space="preserve">Electricity Corporations Act 2005 </w:t>
      </w:r>
      <w:r w:rsidRPr="00147AC3">
        <w:rPr>
          <w:rFonts w:asciiTheme="minorHAnsi" w:hAnsiTheme="minorHAnsi" w:cstheme="minorHAnsi"/>
          <w:color w:val="000000"/>
          <w:sz w:val="22"/>
        </w:rPr>
        <w:t xml:space="preserve">(WA) of </w:t>
      </w:r>
      <w:r w:rsidR="00AA5659">
        <w:rPr>
          <w:rFonts w:asciiTheme="minorHAnsi" w:hAnsiTheme="minorHAnsi" w:cstheme="minorHAnsi"/>
          <w:color w:val="000000"/>
          <w:sz w:val="22"/>
        </w:rPr>
        <w:t>Sims Street</w:t>
      </w:r>
      <w:r w:rsidRPr="00147AC3">
        <w:rPr>
          <w:rFonts w:asciiTheme="minorHAnsi" w:hAnsiTheme="minorHAnsi" w:cstheme="minorHAnsi"/>
          <w:color w:val="000000"/>
          <w:sz w:val="22"/>
        </w:rPr>
        <w:t xml:space="preserve">, </w:t>
      </w:r>
      <w:r w:rsidR="00AA5659">
        <w:rPr>
          <w:rFonts w:asciiTheme="minorHAnsi" w:hAnsiTheme="minorHAnsi" w:cstheme="minorHAnsi"/>
          <w:color w:val="000000"/>
          <w:sz w:val="22"/>
        </w:rPr>
        <w:t xml:space="preserve">Esperance, </w:t>
      </w:r>
      <w:r w:rsidRPr="00147AC3">
        <w:rPr>
          <w:rFonts w:asciiTheme="minorHAnsi" w:hAnsiTheme="minorHAnsi" w:cstheme="minorHAnsi"/>
          <w:color w:val="000000"/>
          <w:sz w:val="22"/>
        </w:rPr>
        <w:t>Western Australia (‘</w:t>
      </w:r>
      <w:r w:rsidRPr="00147AC3">
        <w:rPr>
          <w:rFonts w:asciiTheme="minorHAnsi" w:hAnsiTheme="minorHAnsi" w:cstheme="minorHAnsi"/>
          <w:b/>
          <w:bCs/>
          <w:color w:val="000000"/>
          <w:sz w:val="22"/>
        </w:rPr>
        <w:t>Horizon Power</w:t>
      </w:r>
      <w:r w:rsidRPr="00147AC3">
        <w:rPr>
          <w:rFonts w:asciiTheme="minorHAnsi" w:hAnsiTheme="minorHAnsi" w:cstheme="minorHAnsi"/>
          <w:color w:val="000000"/>
          <w:sz w:val="22"/>
        </w:rPr>
        <w:t>’).</w:t>
      </w:r>
      <w:r w:rsidRPr="00147AC3">
        <w:rPr>
          <w:rFonts w:asciiTheme="minorHAnsi" w:hAnsiTheme="minorHAnsi" w:cstheme="minorHAnsi"/>
          <w:color w:val="000000"/>
          <w:sz w:val="22"/>
        </w:rPr>
        <w:br/>
      </w:r>
    </w:p>
    <w:p w14:paraId="3950F97C" w14:textId="2B1FB0CB"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Promotion Period</w:t>
      </w:r>
      <w:r w:rsidRPr="00147AC3">
        <w:rPr>
          <w:rFonts w:asciiTheme="minorHAnsi" w:hAnsiTheme="minorHAnsi" w:cstheme="minorHAnsi"/>
          <w:color w:val="000000"/>
          <w:sz w:val="22"/>
        </w:rPr>
        <w:t xml:space="preserve">: The Promotion commences at </w:t>
      </w:r>
      <w:r w:rsidR="00943108">
        <w:rPr>
          <w:rFonts w:asciiTheme="minorHAnsi" w:hAnsiTheme="minorHAnsi" w:cstheme="minorHAnsi"/>
          <w:color w:val="000000"/>
          <w:sz w:val="22"/>
        </w:rPr>
        <w:t>3</w:t>
      </w:r>
      <w:r w:rsidRPr="00147AC3">
        <w:rPr>
          <w:rFonts w:asciiTheme="minorHAnsi" w:hAnsiTheme="minorHAnsi" w:cstheme="minorHAnsi"/>
          <w:color w:val="000000"/>
          <w:sz w:val="22"/>
        </w:rPr>
        <w:t xml:space="preserve">:00 pm on </w:t>
      </w:r>
      <w:r w:rsidR="00AA5659">
        <w:rPr>
          <w:rFonts w:asciiTheme="minorHAnsi" w:hAnsiTheme="minorHAnsi" w:cstheme="minorHAnsi"/>
          <w:color w:val="000000"/>
          <w:sz w:val="22"/>
        </w:rPr>
        <w:t>Wednesday 2 August</w:t>
      </w:r>
      <w:r w:rsidRPr="00147AC3">
        <w:rPr>
          <w:rFonts w:asciiTheme="minorHAnsi" w:hAnsiTheme="minorHAnsi" w:cstheme="minorHAnsi"/>
          <w:color w:val="000000"/>
          <w:sz w:val="22"/>
        </w:rPr>
        <w:t xml:space="preserve"> 2023 and ends at </w:t>
      </w:r>
      <w:r w:rsidR="00AA5659">
        <w:rPr>
          <w:rFonts w:asciiTheme="minorHAnsi" w:hAnsiTheme="minorHAnsi" w:cstheme="minorHAnsi"/>
          <w:color w:val="000000"/>
          <w:sz w:val="22"/>
        </w:rPr>
        <w:t>6</w:t>
      </w:r>
      <w:r w:rsidRPr="00147AC3">
        <w:rPr>
          <w:rFonts w:asciiTheme="minorHAnsi" w:hAnsiTheme="minorHAnsi" w:cstheme="minorHAnsi"/>
          <w:color w:val="000000"/>
          <w:sz w:val="22"/>
        </w:rPr>
        <w:t>:</w:t>
      </w:r>
      <w:r w:rsidR="002D2AD6">
        <w:rPr>
          <w:rFonts w:asciiTheme="minorHAnsi" w:hAnsiTheme="minorHAnsi" w:cstheme="minorHAnsi"/>
          <w:color w:val="000000"/>
          <w:sz w:val="22"/>
        </w:rPr>
        <w:t>3</w:t>
      </w:r>
      <w:r w:rsidRPr="00147AC3">
        <w:rPr>
          <w:rFonts w:asciiTheme="minorHAnsi" w:hAnsiTheme="minorHAnsi" w:cstheme="minorHAnsi"/>
          <w:color w:val="000000"/>
          <w:sz w:val="22"/>
        </w:rPr>
        <w:t xml:space="preserve">0 pm on </w:t>
      </w:r>
      <w:r w:rsidR="00AA5659">
        <w:rPr>
          <w:rFonts w:asciiTheme="minorHAnsi" w:hAnsiTheme="minorHAnsi" w:cstheme="minorHAnsi"/>
          <w:color w:val="000000"/>
          <w:sz w:val="22"/>
        </w:rPr>
        <w:t>Wednesd</w:t>
      </w:r>
      <w:r w:rsidRPr="00147AC3">
        <w:rPr>
          <w:rFonts w:asciiTheme="minorHAnsi" w:hAnsiTheme="minorHAnsi" w:cstheme="minorHAnsi"/>
          <w:color w:val="000000"/>
          <w:sz w:val="22"/>
        </w:rPr>
        <w:t xml:space="preserve">ay 2 </w:t>
      </w:r>
      <w:r w:rsidR="00AA5659">
        <w:rPr>
          <w:rFonts w:asciiTheme="minorHAnsi" w:hAnsiTheme="minorHAnsi" w:cstheme="minorHAnsi"/>
          <w:color w:val="000000"/>
          <w:sz w:val="22"/>
        </w:rPr>
        <w:t>August</w:t>
      </w:r>
      <w:r w:rsidRPr="00147AC3">
        <w:rPr>
          <w:rFonts w:asciiTheme="minorHAnsi" w:hAnsiTheme="minorHAnsi" w:cstheme="minorHAnsi"/>
          <w:color w:val="000000"/>
          <w:sz w:val="22"/>
        </w:rPr>
        <w:t xml:space="preserve"> 2023 Australian Western Standard Time (</w:t>
      </w:r>
      <w:r w:rsidRPr="00147AC3">
        <w:rPr>
          <w:rFonts w:asciiTheme="minorHAnsi" w:hAnsiTheme="minorHAnsi" w:cstheme="minorHAnsi"/>
          <w:b/>
          <w:bCs/>
          <w:color w:val="000000"/>
          <w:sz w:val="22"/>
        </w:rPr>
        <w:t>AWST</w:t>
      </w:r>
      <w:r w:rsidRPr="00147AC3">
        <w:rPr>
          <w:rFonts w:asciiTheme="minorHAnsi" w:hAnsiTheme="minorHAnsi" w:cstheme="minorHAnsi"/>
          <w:color w:val="000000"/>
          <w:sz w:val="22"/>
        </w:rPr>
        <w:t>) (‘</w:t>
      </w:r>
      <w:r w:rsidRPr="00147AC3">
        <w:rPr>
          <w:rFonts w:asciiTheme="minorHAnsi" w:hAnsiTheme="minorHAnsi" w:cstheme="minorHAnsi"/>
          <w:b/>
          <w:bCs/>
          <w:color w:val="000000"/>
          <w:sz w:val="22"/>
        </w:rPr>
        <w:t>Promotion Period</w:t>
      </w:r>
      <w:r w:rsidRPr="00147AC3">
        <w:rPr>
          <w:rFonts w:asciiTheme="minorHAnsi" w:hAnsiTheme="minorHAnsi" w:cstheme="minorHAnsi"/>
          <w:color w:val="000000"/>
          <w:sz w:val="22"/>
        </w:rPr>
        <w:t>’).</w:t>
      </w:r>
      <w:r w:rsidRPr="00147AC3">
        <w:rPr>
          <w:rFonts w:asciiTheme="minorHAnsi" w:hAnsiTheme="minorHAnsi" w:cstheme="minorHAnsi"/>
          <w:color w:val="000000"/>
          <w:sz w:val="22"/>
        </w:rPr>
        <w:br/>
      </w:r>
    </w:p>
    <w:p w14:paraId="727FD1FA"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Eligibility criteria</w:t>
      </w:r>
      <w:r w:rsidRPr="00147AC3">
        <w:rPr>
          <w:rFonts w:asciiTheme="minorHAnsi" w:hAnsiTheme="minorHAnsi" w:cstheme="minorHAnsi"/>
          <w:color w:val="000000"/>
          <w:sz w:val="22"/>
        </w:rPr>
        <w:t xml:space="preserve">: Subject to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_Ref111209075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5</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 entry into the Promotion is open to entrants (‘</w:t>
      </w:r>
      <w:r w:rsidRPr="00147AC3">
        <w:rPr>
          <w:rFonts w:asciiTheme="minorHAnsi" w:hAnsiTheme="minorHAnsi" w:cstheme="minorHAnsi"/>
          <w:b/>
          <w:bCs/>
          <w:color w:val="000000"/>
          <w:sz w:val="22"/>
        </w:rPr>
        <w:t>Entrants</w:t>
      </w:r>
      <w:r w:rsidRPr="00147AC3">
        <w:rPr>
          <w:rFonts w:asciiTheme="minorHAnsi" w:hAnsiTheme="minorHAnsi" w:cstheme="minorHAnsi"/>
          <w:color w:val="000000"/>
          <w:sz w:val="22"/>
        </w:rPr>
        <w:t>’) who:</w:t>
      </w:r>
      <w:bookmarkStart w:id="0" w:name="_Ref111213752"/>
    </w:p>
    <w:bookmarkEnd w:id="0"/>
    <w:p w14:paraId="2CA74C0C"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are Western Australian </w:t>
      </w:r>
      <w:proofErr w:type="gramStart"/>
      <w:r w:rsidRPr="00147AC3">
        <w:rPr>
          <w:rFonts w:asciiTheme="minorHAnsi" w:hAnsiTheme="minorHAnsi" w:cstheme="minorHAnsi"/>
          <w:color w:val="000000"/>
          <w:sz w:val="22"/>
        </w:rPr>
        <w:t>residents;</w:t>
      </w:r>
      <w:proofErr w:type="gramEnd"/>
    </w:p>
    <w:p w14:paraId="291D3550"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are over the age of 18 years or if under the age of 18 years have the consent of their parent or legal guardian to enter the Promotion; and</w:t>
      </w:r>
    </w:p>
    <w:p w14:paraId="036B08BA" w14:textId="4B3BABE8"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reside at a premises which has a residential energy supply account with the Promoter on the A2 Residential Tariff (being the standard residential tariff applied by the Promoter for the sale of electricity to private dwellings (houses, home units, flats, apartments) used solely for residential purposes).</w:t>
      </w:r>
      <w:r w:rsidRPr="00147AC3">
        <w:rPr>
          <w:rFonts w:asciiTheme="minorHAnsi" w:hAnsiTheme="minorHAnsi" w:cstheme="minorHAnsi"/>
          <w:color w:val="000000"/>
          <w:sz w:val="22"/>
        </w:rPr>
        <w:br/>
      </w:r>
    </w:p>
    <w:p w14:paraId="3C3A7BB9"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Excluded entrants</w:t>
      </w:r>
      <w:r w:rsidRPr="00147AC3">
        <w:rPr>
          <w:rFonts w:asciiTheme="minorHAnsi" w:hAnsiTheme="minorHAnsi" w:cstheme="minorHAnsi"/>
          <w:color w:val="000000"/>
          <w:sz w:val="22"/>
        </w:rPr>
        <w:t>: Entrants are ineligible to enter this Promotion if they:</w:t>
      </w:r>
      <w:bookmarkStart w:id="1" w:name="_Ref111209075"/>
    </w:p>
    <w:bookmarkEnd w:id="1"/>
    <w:p w14:paraId="2AA92BDE"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do not satisfy the eligibility criteria set out in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_Ref111213752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4</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w:t>
      </w:r>
    </w:p>
    <w:p w14:paraId="3704BE50"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are an employee of Horizon Power; or</w:t>
      </w:r>
    </w:p>
    <w:p w14:paraId="4C05D4A9"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are an immediate family member of a director, manager, employee or agent of Horizon Power, its related bodies corporate or any agency associated with this Promotion.</w:t>
      </w:r>
    </w:p>
    <w:p w14:paraId="16BC29D2" w14:textId="77777777" w:rsidR="00147AC3" w:rsidRPr="00147AC3" w:rsidRDefault="00147AC3" w:rsidP="00147AC3">
      <w:pPr>
        <w:ind w:left="360"/>
        <w:contextualSpacing/>
        <w:rPr>
          <w:rFonts w:cstheme="minorHAnsi"/>
          <w:color w:val="000000"/>
          <w:szCs w:val="22"/>
        </w:rPr>
      </w:pPr>
    </w:p>
    <w:p w14:paraId="62798DCE" w14:textId="2887B265" w:rsidR="00147AC3" w:rsidRPr="00147AC3" w:rsidRDefault="00147AC3" w:rsidP="00147AC3">
      <w:pPr>
        <w:ind w:left="360"/>
        <w:contextualSpacing/>
        <w:rPr>
          <w:rFonts w:cstheme="minorHAnsi"/>
          <w:color w:val="000000"/>
          <w:szCs w:val="22"/>
        </w:rPr>
      </w:pPr>
      <w:r w:rsidRPr="00147AC3">
        <w:rPr>
          <w:rFonts w:cstheme="minorHAnsi"/>
          <w:color w:val="000000"/>
          <w:szCs w:val="22"/>
        </w:rPr>
        <w:t xml:space="preserve">For the purpose of this clause, "an immediate family member" means spouses, de-facto, children, </w:t>
      </w:r>
      <w:proofErr w:type="gramStart"/>
      <w:r w:rsidRPr="00147AC3">
        <w:rPr>
          <w:rFonts w:cstheme="minorHAnsi"/>
          <w:color w:val="000000"/>
          <w:szCs w:val="22"/>
        </w:rPr>
        <w:t>step-children</w:t>
      </w:r>
      <w:proofErr w:type="gramEnd"/>
      <w:r w:rsidRPr="00147AC3">
        <w:rPr>
          <w:rFonts w:cstheme="minorHAnsi"/>
          <w:color w:val="000000"/>
          <w:szCs w:val="22"/>
        </w:rPr>
        <w:t xml:space="preserve">, parent, step-parent, grandparent, step-grandparent, uncle, aunt, niece, nephew, brother, sister, step-brother, step-sister or first cousin. </w:t>
      </w:r>
    </w:p>
    <w:p w14:paraId="6C420DB2"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bookmarkStart w:id="2" w:name="_Ref134454386"/>
      <w:r w:rsidRPr="00147AC3">
        <w:rPr>
          <w:rFonts w:asciiTheme="minorHAnsi" w:hAnsiTheme="minorHAnsi" w:cstheme="minorHAnsi"/>
          <w:b/>
          <w:bCs/>
          <w:color w:val="000000"/>
          <w:sz w:val="22"/>
        </w:rPr>
        <w:t xml:space="preserve">Entry process: </w:t>
      </w:r>
      <w:r w:rsidRPr="00147AC3">
        <w:rPr>
          <w:rFonts w:asciiTheme="minorHAnsi" w:hAnsiTheme="minorHAnsi" w:cstheme="minorHAnsi"/>
          <w:color w:val="000000"/>
          <w:sz w:val="22"/>
        </w:rPr>
        <w:t>To enter the Prize Draw, Entrants must:</w:t>
      </w:r>
      <w:bookmarkEnd w:id="2"/>
      <w:r w:rsidRPr="00147AC3">
        <w:rPr>
          <w:rFonts w:asciiTheme="minorHAnsi" w:hAnsiTheme="minorHAnsi" w:cstheme="minorHAnsi"/>
          <w:color w:val="000000"/>
          <w:sz w:val="22"/>
        </w:rPr>
        <w:t xml:space="preserve"> </w:t>
      </w:r>
    </w:p>
    <w:p w14:paraId="3D145B27"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complete a short, 5 question, multiple-choice energy quiz via the digital entry QR code or printed energy quiz sheets; and </w:t>
      </w:r>
    </w:p>
    <w:p w14:paraId="175A47D1" w14:textId="0CFA2B73"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answer all 5 questions correctly prior to the end of the Promotion Period.</w:t>
      </w:r>
      <w:r>
        <w:rPr>
          <w:rFonts w:asciiTheme="minorHAnsi" w:hAnsiTheme="minorHAnsi" w:cstheme="minorHAnsi"/>
          <w:color w:val="000000"/>
          <w:sz w:val="22"/>
        </w:rPr>
        <w:br/>
      </w:r>
    </w:p>
    <w:p w14:paraId="79DF7D2C" w14:textId="5DDA6270" w:rsid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Cost of Entry:</w:t>
      </w:r>
      <w:r w:rsidRPr="00147AC3">
        <w:rPr>
          <w:rFonts w:asciiTheme="minorHAnsi" w:hAnsiTheme="minorHAnsi" w:cstheme="minorHAnsi"/>
          <w:color w:val="000000"/>
          <w:sz w:val="22"/>
        </w:rPr>
        <w:t xml:space="preserve">  There is no cost associated with entering the Prize Draw.</w:t>
      </w:r>
    </w:p>
    <w:p w14:paraId="5AA53A58" w14:textId="77777777" w:rsidR="0075018B" w:rsidRPr="00147AC3" w:rsidRDefault="0075018B" w:rsidP="0075018B">
      <w:pPr>
        <w:pStyle w:val="ListParagraph"/>
        <w:spacing w:after="0" w:line="240" w:lineRule="auto"/>
        <w:ind w:left="360"/>
        <w:jc w:val="left"/>
        <w:rPr>
          <w:rFonts w:asciiTheme="minorHAnsi" w:hAnsiTheme="minorHAnsi" w:cstheme="minorHAnsi"/>
          <w:color w:val="000000"/>
          <w:sz w:val="22"/>
        </w:rPr>
      </w:pPr>
    </w:p>
    <w:p w14:paraId="0DD1EBE9"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Access to the Quiz:</w:t>
      </w:r>
      <w:r w:rsidRPr="00147AC3">
        <w:rPr>
          <w:rFonts w:asciiTheme="minorHAnsi" w:hAnsiTheme="minorHAnsi" w:cstheme="minorHAnsi"/>
          <w:color w:val="000000"/>
          <w:sz w:val="22"/>
        </w:rPr>
        <w:t xml:space="preserve">  The Promotor makes no guarantee regarding uninterrupted or secure access to the multiple-choice energy quiz. </w:t>
      </w:r>
    </w:p>
    <w:p w14:paraId="495404EA" w14:textId="77777777" w:rsidR="00147AC3" w:rsidRPr="00147AC3" w:rsidRDefault="00147AC3" w:rsidP="00147AC3">
      <w:pPr>
        <w:pStyle w:val="ListParagraph"/>
        <w:ind w:left="360"/>
        <w:rPr>
          <w:rFonts w:asciiTheme="minorHAnsi" w:hAnsiTheme="minorHAnsi" w:cstheme="minorHAnsi"/>
          <w:color w:val="000000"/>
          <w:sz w:val="22"/>
        </w:rPr>
      </w:pPr>
    </w:p>
    <w:p w14:paraId="2C6231D8" w14:textId="5B00D2DB"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Invalid entries</w:t>
      </w:r>
      <w:r w:rsidRPr="00147AC3">
        <w:rPr>
          <w:rFonts w:asciiTheme="minorHAnsi" w:hAnsiTheme="minorHAnsi" w:cstheme="minorHAnsi"/>
          <w:color w:val="000000"/>
          <w:sz w:val="22"/>
        </w:rPr>
        <w:t xml:space="preserve">: The Promoter accepts no responsibility for incomplete, incorrectly submitted, </w:t>
      </w:r>
      <w:proofErr w:type="gramStart"/>
      <w:r w:rsidRPr="00147AC3">
        <w:rPr>
          <w:rFonts w:asciiTheme="minorHAnsi" w:hAnsiTheme="minorHAnsi" w:cstheme="minorHAnsi"/>
          <w:color w:val="000000"/>
          <w:sz w:val="22"/>
        </w:rPr>
        <w:t>delayed</w:t>
      </w:r>
      <w:proofErr w:type="gramEnd"/>
      <w:r w:rsidRPr="00147AC3">
        <w:rPr>
          <w:rFonts w:asciiTheme="minorHAnsi" w:hAnsiTheme="minorHAnsi" w:cstheme="minorHAnsi"/>
          <w:color w:val="000000"/>
          <w:sz w:val="22"/>
        </w:rPr>
        <w:t xml:space="preserve"> or misdirected entries into the Prize Draw.</w:t>
      </w:r>
      <w:r>
        <w:rPr>
          <w:rFonts w:asciiTheme="minorHAnsi" w:hAnsiTheme="minorHAnsi" w:cstheme="minorHAnsi"/>
          <w:color w:val="000000"/>
          <w:sz w:val="22"/>
        </w:rPr>
        <w:br/>
      </w:r>
    </w:p>
    <w:p w14:paraId="1574EC63" w14:textId="1B38AE7C"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Maximum number of entries and prizes:  </w:t>
      </w:r>
      <w:r w:rsidRPr="00147AC3">
        <w:rPr>
          <w:rFonts w:asciiTheme="minorHAnsi" w:hAnsiTheme="minorHAnsi" w:cstheme="minorHAnsi"/>
          <w:color w:val="000000"/>
          <w:sz w:val="22"/>
        </w:rPr>
        <w:t>An Entrant is only permitted to complete and submit one entry.  The Promoter has the right to remove any entries that appear to be duplicates or multiple entries from the same Entrant.</w:t>
      </w:r>
      <w:r>
        <w:rPr>
          <w:rFonts w:asciiTheme="minorHAnsi" w:hAnsiTheme="minorHAnsi" w:cstheme="minorHAnsi"/>
          <w:color w:val="000000"/>
          <w:sz w:val="22"/>
        </w:rPr>
        <w:br/>
      </w:r>
    </w:p>
    <w:p w14:paraId="48390056" w14:textId="5EE3B9F3"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bookmarkStart w:id="3" w:name="_Ref111213996"/>
      <w:bookmarkStart w:id="4" w:name="_Ref134453705"/>
      <w:r w:rsidRPr="00147AC3">
        <w:rPr>
          <w:rFonts w:asciiTheme="minorHAnsi" w:hAnsiTheme="minorHAnsi" w:cstheme="minorHAnsi"/>
          <w:b/>
          <w:bCs/>
          <w:color w:val="000000"/>
          <w:sz w:val="22"/>
        </w:rPr>
        <w:t>Draw date and method</w:t>
      </w:r>
      <w:r w:rsidRPr="00147AC3">
        <w:rPr>
          <w:rFonts w:asciiTheme="minorHAnsi" w:hAnsiTheme="minorHAnsi" w:cstheme="minorHAnsi"/>
          <w:color w:val="000000"/>
          <w:sz w:val="22"/>
        </w:rPr>
        <w:t>: The winners of the Prize Draw ('</w:t>
      </w:r>
      <w:r w:rsidRPr="00147AC3">
        <w:rPr>
          <w:rFonts w:asciiTheme="minorHAnsi" w:hAnsiTheme="minorHAnsi" w:cstheme="minorHAnsi"/>
          <w:b/>
          <w:bCs/>
          <w:color w:val="000000"/>
          <w:sz w:val="22"/>
        </w:rPr>
        <w:t>Prize Winners'</w:t>
      </w:r>
      <w:r w:rsidRPr="00147AC3">
        <w:rPr>
          <w:rFonts w:asciiTheme="minorHAnsi" w:hAnsiTheme="minorHAnsi" w:cstheme="minorHAnsi"/>
          <w:color w:val="000000"/>
          <w:sz w:val="22"/>
        </w:rPr>
        <w:t xml:space="preserve">) will be selected at random </w:t>
      </w:r>
      <w:r w:rsidRPr="00147AC3">
        <w:rPr>
          <w:rFonts w:asciiTheme="minorHAnsi" w:hAnsiTheme="minorHAnsi" w:cstheme="minorHAnsi"/>
          <w:sz w:val="22"/>
        </w:rPr>
        <w:t xml:space="preserve">using an online name generator from all the eligible Entrants at </w:t>
      </w:r>
      <w:hyperlink r:id="rId11" w:history="1">
        <w:r w:rsidRPr="00147AC3">
          <w:rPr>
            <w:rStyle w:val="Hyperlink"/>
            <w:rFonts w:asciiTheme="minorHAnsi" w:hAnsiTheme="minorHAnsi" w:cstheme="minorHAnsi"/>
            <w:sz w:val="22"/>
          </w:rPr>
          <w:t>www.commentpicker.com/random-name-picker.php</w:t>
        </w:r>
      </w:hyperlink>
      <w:r w:rsidRPr="00147AC3">
        <w:rPr>
          <w:rStyle w:val="Hyperlink"/>
          <w:rFonts w:asciiTheme="minorHAnsi" w:hAnsiTheme="minorHAnsi" w:cstheme="minorHAnsi"/>
          <w:sz w:val="22"/>
        </w:rPr>
        <w:t xml:space="preserve"> or, if that name generator is unavailable or inaccessible, such other online name generator as Horizon Power may in its sole discretion choose</w:t>
      </w:r>
      <w:r w:rsidRPr="00147AC3">
        <w:rPr>
          <w:rFonts w:asciiTheme="minorHAnsi" w:hAnsiTheme="minorHAnsi" w:cstheme="minorHAnsi"/>
          <w:sz w:val="22"/>
        </w:rPr>
        <w:t xml:space="preserve">.  This will be performed at Horizon Power </w:t>
      </w:r>
      <w:r w:rsidR="00AA5659">
        <w:rPr>
          <w:rFonts w:asciiTheme="minorHAnsi" w:hAnsiTheme="minorHAnsi" w:cstheme="minorHAnsi"/>
          <w:sz w:val="22"/>
        </w:rPr>
        <w:t>Energising Esperance Event</w:t>
      </w:r>
      <w:r w:rsidRPr="00147AC3">
        <w:rPr>
          <w:rFonts w:asciiTheme="minorHAnsi" w:hAnsiTheme="minorHAnsi" w:cstheme="minorHAnsi"/>
          <w:sz w:val="22"/>
        </w:rPr>
        <w:t xml:space="preserve">, </w:t>
      </w:r>
      <w:r w:rsidR="00AA5659">
        <w:rPr>
          <w:rFonts w:asciiTheme="minorHAnsi" w:hAnsiTheme="minorHAnsi" w:cstheme="minorHAnsi"/>
          <w:sz w:val="22"/>
        </w:rPr>
        <w:t>Esperance Bay Yacht Club</w:t>
      </w:r>
      <w:r w:rsidRPr="00147AC3">
        <w:rPr>
          <w:rFonts w:asciiTheme="minorHAnsi" w:hAnsiTheme="minorHAnsi" w:cstheme="minorHAnsi"/>
          <w:sz w:val="22"/>
        </w:rPr>
        <w:t xml:space="preserve"> </w:t>
      </w:r>
      <w:r w:rsidRPr="00147AC3">
        <w:rPr>
          <w:rFonts w:asciiTheme="minorHAnsi" w:hAnsiTheme="minorHAnsi" w:cstheme="minorHAnsi"/>
          <w:color w:val="000000"/>
          <w:sz w:val="22"/>
        </w:rPr>
        <w:t xml:space="preserve">at </w:t>
      </w:r>
      <w:r w:rsidR="00AA5659">
        <w:rPr>
          <w:rFonts w:asciiTheme="minorHAnsi" w:hAnsiTheme="minorHAnsi" w:cstheme="minorHAnsi"/>
          <w:color w:val="000000"/>
          <w:sz w:val="22"/>
        </w:rPr>
        <w:t>6</w:t>
      </w:r>
      <w:r w:rsidRPr="00147AC3">
        <w:rPr>
          <w:rFonts w:asciiTheme="minorHAnsi" w:hAnsiTheme="minorHAnsi" w:cstheme="minorHAnsi"/>
          <w:color w:val="000000"/>
          <w:sz w:val="22"/>
        </w:rPr>
        <w:t xml:space="preserve">:15 pm AWST </w:t>
      </w:r>
      <w:bookmarkEnd w:id="3"/>
      <w:r w:rsidRPr="00147AC3">
        <w:rPr>
          <w:rFonts w:asciiTheme="minorHAnsi" w:hAnsiTheme="minorHAnsi" w:cstheme="minorHAnsi"/>
          <w:color w:val="000000"/>
          <w:sz w:val="22"/>
        </w:rPr>
        <w:t>at the end of the Promotion Period.</w:t>
      </w:r>
      <w:bookmarkEnd w:id="4"/>
      <w:r>
        <w:rPr>
          <w:rFonts w:asciiTheme="minorHAnsi" w:hAnsiTheme="minorHAnsi" w:cstheme="minorHAnsi"/>
          <w:color w:val="000000"/>
          <w:sz w:val="22"/>
        </w:rPr>
        <w:br/>
      </w:r>
    </w:p>
    <w:p w14:paraId="0FF377E6" w14:textId="4829DB49"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Results final:</w:t>
      </w:r>
      <w:r w:rsidRPr="00147AC3">
        <w:rPr>
          <w:rFonts w:asciiTheme="minorHAnsi" w:hAnsiTheme="minorHAnsi" w:cstheme="minorHAnsi"/>
          <w:color w:val="000000"/>
          <w:sz w:val="22"/>
        </w:rPr>
        <w:t xml:space="preserve"> Subject to these Terms and Conditions, the results of the Prize Draw are </w:t>
      </w:r>
      <w:proofErr w:type="gramStart"/>
      <w:r w:rsidRPr="00147AC3">
        <w:rPr>
          <w:rFonts w:asciiTheme="minorHAnsi" w:hAnsiTheme="minorHAnsi" w:cstheme="minorHAnsi"/>
          <w:color w:val="000000"/>
          <w:sz w:val="22"/>
        </w:rPr>
        <w:t>final</w:t>
      </w:r>
      <w:proofErr w:type="gramEnd"/>
      <w:r w:rsidRPr="00147AC3">
        <w:rPr>
          <w:rFonts w:asciiTheme="minorHAnsi" w:hAnsiTheme="minorHAnsi" w:cstheme="minorHAnsi"/>
          <w:color w:val="000000"/>
          <w:sz w:val="22"/>
        </w:rPr>
        <w:t xml:space="preserve"> and no correspondence will be entered into.</w:t>
      </w:r>
      <w:r>
        <w:rPr>
          <w:rFonts w:asciiTheme="minorHAnsi" w:hAnsiTheme="minorHAnsi" w:cstheme="minorHAnsi"/>
          <w:color w:val="000000"/>
          <w:sz w:val="22"/>
        </w:rPr>
        <w:br/>
      </w:r>
    </w:p>
    <w:p w14:paraId="0A4B6642"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b/>
          <w:bCs/>
          <w:color w:val="000000"/>
          <w:sz w:val="22"/>
        </w:rPr>
      </w:pPr>
      <w:bookmarkStart w:id="5" w:name="_Ref134455622"/>
      <w:r w:rsidRPr="00147AC3">
        <w:rPr>
          <w:rFonts w:asciiTheme="minorHAnsi" w:hAnsiTheme="minorHAnsi" w:cstheme="minorHAnsi"/>
          <w:b/>
          <w:bCs/>
          <w:color w:val="000000"/>
          <w:sz w:val="22"/>
        </w:rPr>
        <w:t xml:space="preserve">Notification: </w:t>
      </w:r>
      <w:r w:rsidRPr="00147AC3">
        <w:rPr>
          <w:rFonts w:asciiTheme="minorHAnsi" w:hAnsiTheme="minorHAnsi" w:cstheme="minorHAnsi"/>
          <w:color w:val="000000"/>
          <w:sz w:val="22"/>
        </w:rPr>
        <w:t>The Prize Winners will be:</w:t>
      </w:r>
      <w:bookmarkEnd w:id="5"/>
    </w:p>
    <w:p w14:paraId="099EB232" w14:textId="3DF4C655" w:rsidR="00147AC3" w:rsidRPr="00147AC3" w:rsidRDefault="00147AC3" w:rsidP="00147AC3">
      <w:pPr>
        <w:pStyle w:val="ListParagraph"/>
        <w:numPr>
          <w:ilvl w:val="1"/>
          <w:numId w:val="31"/>
        </w:numPr>
        <w:spacing w:after="0" w:line="240" w:lineRule="auto"/>
        <w:jc w:val="left"/>
        <w:rPr>
          <w:rFonts w:asciiTheme="minorHAnsi" w:hAnsiTheme="minorHAnsi" w:cstheme="minorHAnsi"/>
          <w:sz w:val="22"/>
        </w:rPr>
      </w:pPr>
      <w:r w:rsidRPr="00147AC3">
        <w:rPr>
          <w:rFonts w:asciiTheme="minorHAnsi" w:hAnsiTheme="minorHAnsi" w:cstheme="minorHAnsi"/>
          <w:color w:val="000000"/>
          <w:sz w:val="22"/>
        </w:rPr>
        <w:t xml:space="preserve">announced in accordance with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_Ref134453705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11</w:t>
      </w:r>
      <w:r w:rsidRPr="00147AC3">
        <w:rPr>
          <w:rFonts w:asciiTheme="minorHAnsi" w:hAnsiTheme="minorHAnsi" w:cstheme="minorHAnsi"/>
          <w:color w:val="000000"/>
          <w:sz w:val="22"/>
        </w:rPr>
        <w:fldChar w:fldCharType="end"/>
      </w:r>
      <w:r w:rsidRPr="00147AC3">
        <w:rPr>
          <w:rFonts w:asciiTheme="minorHAnsi" w:hAnsiTheme="minorHAnsi" w:cstheme="minorHAnsi"/>
          <w:sz w:val="22"/>
        </w:rPr>
        <w:t>;</w:t>
      </w:r>
    </w:p>
    <w:p w14:paraId="2826CED4"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notified by email sent within five business days of the Prize </w:t>
      </w:r>
      <w:proofErr w:type="gramStart"/>
      <w:r w:rsidRPr="00147AC3">
        <w:rPr>
          <w:rFonts w:asciiTheme="minorHAnsi" w:hAnsiTheme="minorHAnsi" w:cstheme="minorHAnsi"/>
          <w:color w:val="000000"/>
          <w:sz w:val="22"/>
        </w:rPr>
        <w:t>Draw;</w:t>
      </w:r>
      <w:proofErr w:type="gramEnd"/>
    </w:p>
    <w:p w14:paraId="73D96A5D"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announced on the Horizon Power website within five business days of the Prize Draw; and</w:t>
      </w:r>
    </w:p>
    <w:p w14:paraId="7EBA1347" w14:textId="56321858"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announced on the Horizon Power corporate Facebook page within five business days of the Prize Draw.</w:t>
      </w:r>
      <w:r>
        <w:rPr>
          <w:rFonts w:asciiTheme="minorHAnsi" w:hAnsiTheme="minorHAnsi" w:cstheme="minorHAnsi"/>
          <w:color w:val="000000"/>
          <w:sz w:val="22"/>
        </w:rPr>
        <w:br/>
      </w:r>
    </w:p>
    <w:p w14:paraId="43827F4E" w14:textId="3BD5EA0A" w:rsidR="00147AC3" w:rsidRPr="00147AC3" w:rsidRDefault="00147AC3" w:rsidP="00147AC3">
      <w:pPr>
        <w:pStyle w:val="ListParagraph"/>
        <w:numPr>
          <w:ilvl w:val="0"/>
          <w:numId w:val="31"/>
        </w:numPr>
        <w:spacing w:after="0" w:line="240" w:lineRule="auto"/>
        <w:jc w:val="left"/>
        <w:rPr>
          <w:rFonts w:asciiTheme="minorHAnsi" w:hAnsiTheme="minorHAnsi" w:cstheme="minorHAnsi"/>
          <w:b/>
          <w:bCs/>
          <w:color w:val="000000"/>
          <w:sz w:val="22"/>
        </w:rPr>
      </w:pPr>
      <w:r w:rsidRPr="00147AC3">
        <w:rPr>
          <w:rFonts w:asciiTheme="minorHAnsi" w:hAnsiTheme="minorHAnsi" w:cstheme="minorHAnsi"/>
          <w:b/>
          <w:bCs/>
          <w:color w:val="000000"/>
          <w:sz w:val="22"/>
        </w:rPr>
        <w:t xml:space="preserve">Prize: </w:t>
      </w:r>
      <w:r w:rsidRPr="00147AC3">
        <w:rPr>
          <w:rFonts w:asciiTheme="minorHAnsi" w:hAnsiTheme="minorHAnsi" w:cstheme="minorHAnsi"/>
          <w:color w:val="000000"/>
          <w:sz w:val="22"/>
        </w:rPr>
        <w:t xml:space="preserve">There </w:t>
      </w:r>
      <w:r w:rsidR="00AA5659">
        <w:rPr>
          <w:rFonts w:asciiTheme="minorHAnsi" w:hAnsiTheme="minorHAnsi" w:cstheme="minorHAnsi"/>
          <w:color w:val="000000"/>
          <w:sz w:val="22"/>
        </w:rPr>
        <w:t>is a single</w:t>
      </w:r>
      <w:r w:rsidRPr="00147AC3">
        <w:rPr>
          <w:rFonts w:asciiTheme="minorHAnsi" w:hAnsiTheme="minorHAnsi" w:cstheme="minorHAnsi"/>
          <w:color w:val="000000"/>
          <w:sz w:val="22"/>
        </w:rPr>
        <w:t xml:space="preserve"> prize</w:t>
      </w:r>
      <w:r w:rsidR="00AA5659">
        <w:rPr>
          <w:rFonts w:asciiTheme="minorHAnsi" w:hAnsiTheme="minorHAnsi" w:cstheme="minorHAnsi"/>
          <w:color w:val="000000"/>
          <w:sz w:val="22"/>
        </w:rPr>
        <w:t xml:space="preserve"> of</w:t>
      </w:r>
      <w:r w:rsidRPr="00147AC3">
        <w:rPr>
          <w:rFonts w:asciiTheme="minorHAnsi" w:hAnsiTheme="minorHAnsi" w:cstheme="minorHAnsi"/>
          <w:color w:val="000000"/>
          <w:sz w:val="22"/>
        </w:rPr>
        <w:t xml:space="preserve"> </w:t>
      </w:r>
      <w:r w:rsidR="0075018B">
        <w:rPr>
          <w:rFonts w:asciiTheme="minorHAnsi" w:hAnsiTheme="minorHAnsi" w:cstheme="minorHAnsi"/>
          <w:color w:val="000000"/>
          <w:sz w:val="22"/>
        </w:rPr>
        <w:t>a $250 voucher</w:t>
      </w:r>
      <w:r w:rsidRPr="00147AC3">
        <w:rPr>
          <w:rFonts w:asciiTheme="minorHAnsi" w:hAnsiTheme="minorHAnsi" w:cstheme="minorHAnsi"/>
          <w:color w:val="000000"/>
          <w:sz w:val="22"/>
        </w:rPr>
        <w:t xml:space="preserve"> (referred to as a "Prize") ('</w:t>
      </w:r>
      <w:r w:rsidRPr="00147AC3">
        <w:rPr>
          <w:rFonts w:asciiTheme="minorHAnsi" w:hAnsiTheme="minorHAnsi" w:cstheme="minorHAnsi"/>
          <w:b/>
          <w:bCs/>
          <w:color w:val="000000"/>
          <w:sz w:val="22"/>
        </w:rPr>
        <w:t>Prize</w:t>
      </w:r>
      <w:r w:rsidRPr="00147AC3">
        <w:rPr>
          <w:rFonts w:asciiTheme="minorHAnsi" w:hAnsiTheme="minorHAnsi" w:cstheme="minorHAnsi"/>
          <w:color w:val="000000"/>
          <w:sz w:val="22"/>
        </w:rPr>
        <w:t xml:space="preserve">').  The total value of the Prize Draw is </w:t>
      </w:r>
      <w:r w:rsidR="0075018B">
        <w:rPr>
          <w:rFonts w:asciiTheme="minorHAnsi" w:hAnsiTheme="minorHAnsi" w:cstheme="minorHAnsi"/>
          <w:color w:val="000000"/>
          <w:sz w:val="22"/>
        </w:rPr>
        <w:t>$250</w:t>
      </w:r>
      <w:r w:rsidRPr="00147AC3">
        <w:rPr>
          <w:rFonts w:asciiTheme="minorHAnsi" w:hAnsiTheme="minorHAnsi" w:cstheme="minorHAnsi"/>
          <w:color w:val="000000"/>
          <w:sz w:val="22"/>
        </w:rPr>
        <w:t xml:space="preserve"> (inclusive of GST).  If the Prize Winner is under the age of 18 years, the Prize will be awarded to the Prize Winner's parent or legal guardian.</w:t>
      </w:r>
    </w:p>
    <w:p w14:paraId="005ABE90" w14:textId="77777777" w:rsidR="00147AC3" w:rsidRPr="00147AC3" w:rsidRDefault="00147AC3" w:rsidP="00147AC3">
      <w:pPr>
        <w:pStyle w:val="ListParagraph"/>
        <w:ind w:left="360"/>
        <w:rPr>
          <w:rFonts w:asciiTheme="minorHAnsi" w:hAnsiTheme="minorHAnsi" w:cstheme="minorHAnsi"/>
          <w:b/>
          <w:bCs/>
          <w:color w:val="000000"/>
          <w:sz w:val="22"/>
        </w:rPr>
      </w:pPr>
    </w:p>
    <w:p w14:paraId="344D4B04"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Collection of Prize:</w:t>
      </w:r>
      <w:r w:rsidRPr="00147AC3">
        <w:rPr>
          <w:rFonts w:asciiTheme="minorHAnsi" w:hAnsiTheme="minorHAnsi" w:cstheme="minorHAnsi"/>
          <w:color w:val="000000"/>
          <w:sz w:val="22"/>
        </w:rPr>
        <w:t xml:space="preserve">  The Prize Winner or the parent or legal guardian of the Prize Winner if the Prize Winner is under 18 years of age, will be required to:</w:t>
      </w:r>
    </w:p>
    <w:p w14:paraId="1443B4D8" w14:textId="726977C1"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confirm acceptance of the Prize within ten business days of notification in accordance with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_Ref134455622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13</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 xml:space="preserve">; </w:t>
      </w:r>
    </w:p>
    <w:p w14:paraId="047D82E9" w14:textId="53240EE3"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collect the Prize within twenty business days of notification in accordance with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_Ref134455622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13</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w:t>
      </w:r>
    </w:p>
    <w:p w14:paraId="5E13E036"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provide evidence of their identity when collecting the Prize; and</w:t>
      </w:r>
    </w:p>
    <w:p w14:paraId="3B8D60F8"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cover the costs associated with collecting and using the Prize.</w:t>
      </w:r>
    </w:p>
    <w:p w14:paraId="39CDCC68" w14:textId="77777777" w:rsidR="00147AC3" w:rsidRPr="00147AC3" w:rsidRDefault="00147AC3" w:rsidP="00147AC3">
      <w:pPr>
        <w:pStyle w:val="ListParagraph"/>
        <w:ind w:left="360"/>
        <w:rPr>
          <w:rFonts w:asciiTheme="minorHAnsi" w:hAnsiTheme="minorHAnsi" w:cstheme="minorHAnsi"/>
          <w:color w:val="000000"/>
          <w:sz w:val="22"/>
        </w:rPr>
      </w:pPr>
    </w:p>
    <w:p w14:paraId="31B714DC" w14:textId="610F69C4" w:rsidR="00147AC3" w:rsidRDefault="00147AC3" w:rsidP="0075018B">
      <w:pPr>
        <w:pStyle w:val="ListParagraph"/>
        <w:ind w:left="360"/>
        <w:rPr>
          <w:rFonts w:asciiTheme="minorHAnsi" w:hAnsiTheme="minorHAnsi" w:cstheme="minorHAnsi"/>
          <w:color w:val="000000"/>
          <w:sz w:val="22"/>
        </w:rPr>
      </w:pPr>
      <w:r w:rsidRPr="00147AC3">
        <w:rPr>
          <w:rFonts w:asciiTheme="minorHAnsi" w:hAnsiTheme="minorHAnsi" w:cstheme="minorHAnsi"/>
          <w:color w:val="000000"/>
          <w:sz w:val="22"/>
        </w:rPr>
        <w:t>If a Prize Winner does not confirm acceptance of the Prize or collect the Prize in accordance with this clause 15, the Prize Winner will forfeit the Prize.</w:t>
      </w:r>
    </w:p>
    <w:p w14:paraId="5103444E" w14:textId="77777777" w:rsidR="0075018B" w:rsidRPr="0075018B" w:rsidRDefault="0075018B" w:rsidP="0075018B">
      <w:pPr>
        <w:pStyle w:val="ListParagraph"/>
        <w:ind w:left="360"/>
        <w:rPr>
          <w:rFonts w:asciiTheme="minorHAnsi" w:hAnsiTheme="minorHAnsi" w:cstheme="minorHAnsi"/>
          <w:color w:val="000000"/>
          <w:sz w:val="22"/>
        </w:rPr>
      </w:pPr>
    </w:p>
    <w:p w14:paraId="57A80799"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No transfer of prizes</w:t>
      </w:r>
      <w:r w:rsidRPr="00147AC3">
        <w:rPr>
          <w:rFonts w:asciiTheme="minorHAnsi" w:hAnsiTheme="minorHAnsi" w:cstheme="minorHAnsi"/>
          <w:color w:val="000000"/>
          <w:sz w:val="22"/>
        </w:rPr>
        <w:t xml:space="preserve">: The Prize will be provided by Horizon Power and must be taken by the Prize Winners as stated and is not transferrable.  The Prize is not exchangeable for an alternative prize, including other goods, </w:t>
      </w:r>
      <w:proofErr w:type="gramStart"/>
      <w:r w:rsidRPr="00147AC3">
        <w:rPr>
          <w:rFonts w:asciiTheme="minorHAnsi" w:hAnsiTheme="minorHAnsi" w:cstheme="minorHAnsi"/>
          <w:color w:val="000000"/>
          <w:sz w:val="22"/>
        </w:rPr>
        <w:t>services</w:t>
      </w:r>
      <w:proofErr w:type="gramEnd"/>
      <w:r w:rsidRPr="00147AC3">
        <w:rPr>
          <w:rFonts w:asciiTheme="minorHAnsi" w:hAnsiTheme="minorHAnsi" w:cstheme="minorHAnsi"/>
          <w:color w:val="000000"/>
          <w:sz w:val="22"/>
        </w:rPr>
        <w:t xml:space="preserve"> or cash.</w:t>
      </w:r>
    </w:p>
    <w:p w14:paraId="643863F4" w14:textId="77777777" w:rsidR="00147AC3" w:rsidRPr="00147AC3" w:rsidRDefault="00147AC3" w:rsidP="00147AC3">
      <w:pPr>
        <w:pStyle w:val="ListParagraph"/>
        <w:ind w:left="360"/>
        <w:rPr>
          <w:rFonts w:asciiTheme="minorHAnsi" w:hAnsiTheme="minorHAnsi" w:cstheme="minorHAnsi"/>
          <w:b/>
          <w:bCs/>
          <w:color w:val="000000"/>
          <w:sz w:val="22"/>
        </w:rPr>
      </w:pPr>
    </w:p>
    <w:p w14:paraId="01D7CA17" w14:textId="30D14844"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Waiver of liability and additional documentation: </w:t>
      </w:r>
      <w:r w:rsidRPr="00147AC3">
        <w:rPr>
          <w:rFonts w:asciiTheme="minorHAnsi" w:hAnsiTheme="minorHAnsi" w:cstheme="minorHAnsi"/>
          <w:color w:val="000000"/>
          <w:sz w:val="22"/>
        </w:rPr>
        <w:t xml:space="preserve">As a condition of accepting a Prize and to the extent permitted by law, each Prize Winner acknowledges and agrees to release Horizon Power from any liability in connection with or, in respect of, any loss </w:t>
      </w:r>
      <w:proofErr w:type="gramStart"/>
      <w:r w:rsidRPr="00147AC3">
        <w:rPr>
          <w:rFonts w:asciiTheme="minorHAnsi" w:hAnsiTheme="minorHAnsi" w:cstheme="minorHAnsi"/>
          <w:color w:val="000000"/>
          <w:sz w:val="22"/>
        </w:rPr>
        <w:t>as a consequence of</w:t>
      </w:r>
      <w:proofErr w:type="gramEnd"/>
      <w:r w:rsidRPr="00147AC3">
        <w:rPr>
          <w:rFonts w:asciiTheme="minorHAnsi" w:hAnsiTheme="minorHAnsi" w:cstheme="minorHAnsi"/>
          <w:color w:val="000000"/>
          <w:sz w:val="22"/>
        </w:rPr>
        <w:t xml:space="preserve"> the Prize. </w:t>
      </w:r>
      <w:r>
        <w:rPr>
          <w:rFonts w:asciiTheme="minorHAnsi" w:hAnsiTheme="minorHAnsi" w:cstheme="minorHAnsi"/>
          <w:color w:val="000000"/>
          <w:sz w:val="22"/>
        </w:rPr>
        <w:br/>
      </w:r>
    </w:p>
    <w:p w14:paraId="4E708728"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Breach of terms: </w:t>
      </w:r>
      <w:r w:rsidRPr="00147AC3">
        <w:rPr>
          <w:rFonts w:asciiTheme="minorHAnsi" w:hAnsiTheme="minorHAnsi" w:cstheme="minorHAnsi"/>
          <w:color w:val="000000"/>
          <w:sz w:val="22"/>
        </w:rPr>
        <w:t>If Horizon Power determines, in its sole and absolute discretion, that a Prize Winner has breached these Terms and Conditions, then the Prize Winner must promptly return their Prize to Horizon Power upon receiving a request to do so.</w:t>
      </w:r>
    </w:p>
    <w:p w14:paraId="4DFDE937" w14:textId="77777777" w:rsidR="00147AC3" w:rsidRPr="00147AC3" w:rsidRDefault="00147AC3" w:rsidP="00147AC3">
      <w:pPr>
        <w:pStyle w:val="ListParagraph"/>
        <w:ind w:left="360"/>
        <w:rPr>
          <w:rFonts w:asciiTheme="minorHAnsi" w:hAnsiTheme="minorHAnsi" w:cstheme="minorHAnsi"/>
          <w:b/>
          <w:bCs/>
          <w:color w:val="000000"/>
          <w:sz w:val="22"/>
        </w:rPr>
      </w:pPr>
    </w:p>
    <w:p w14:paraId="1ED0F13C" w14:textId="14E769C1"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Reservation of rights: </w:t>
      </w:r>
      <w:r w:rsidRPr="00147AC3">
        <w:rPr>
          <w:rFonts w:asciiTheme="minorHAnsi" w:hAnsiTheme="minorHAnsi" w:cstheme="minorHAnsi"/>
          <w:color w:val="000000"/>
          <w:sz w:val="22"/>
        </w:rPr>
        <w:t xml:space="preserve">Horizon Power reserves the right (subject to any applicable law) to cancel, terminate, </w:t>
      </w:r>
      <w:proofErr w:type="gramStart"/>
      <w:r w:rsidRPr="00147AC3">
        <w:rPr>
          <w:rFonts w:asciiTheme="minorHAnsi" w:hAnsiTheme="minorHAnsi" w:cstheme="minorHAnsi"/>
          <w:color w:val="000000"/>
          <w:sz w:val="22"/>
        </w:rPr>
        <w:t>modify</w:t>
      </w:r>
      <w:proofErr w:type="gramEnd"/>
      <w:r w:rsidRPr="00147AC3">
        <w:rPr>
          <w:rFonts w:asciiTheme="minorHAnsi" w:hAnsiTheme="minorHAnsi" w:cstheme="minorHAnsi"/>
          <w:color w:val="000000"/>
          <w:sz w:val="22"/>
        </w:rPr>
        <w:t xml:space="preserve"> or suspend the Promotion at any time.</w:t>
      </w:r>
      <w:r>
        <w:rPr>
          <w:rFonts w:asciiTheme="minorHAnsi" w:hAnsiTheme="minorHAnsi" w:cstheme="minorHAnsi"/>
          <w:color w:val="000000"/>
          <w:sz w:val="22"/>
        </w:rPr>
        <w:br/>
      </w:r>
    </w:p>
    <w:p w14:paraId="50C350B4"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Limit of liability: </w:t>
      </w:r>
      <w:r w:rsidRPr="00147AC3">
        <w:rPr>
          <w:rFonts w:asciiTheme="minorHAnsi" w:hAnsiTheme="minorHAnsi" w:cstheme="minorHAnsi"/>
          <w:color w:val="000000"/>
          <w:sz w:val="22"/>
        </w:rPr>
        <w:t xml:space="preserve">Horizon Power and others associated with this Promotion and their respective related bodies corporate, officers, employees, contractors, and agents will not be held liable during or after the Promotion Period, for any loss, damage, injury or death whatsoever which is suffered or sustained (including but not limited to direct, indirect and consequential loss and including but not limited to any loss, damage, injury or death arising from any person’s negligence) in connection with: </w:t>
      </w:r>
    </w:p>
    <w:p w14:paraId="6FFBF549"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this </w:t>
      </w:r>
      <w:proofErr w:type="gramStart"/>
      <w:r w:rsidRPr="00147AC3">
        <w:rPr>
          <w:rFonts w:asciiTheme="minorHAnsi" w:hAnsiTheme="minorHAnsi" w:cstheme="minorHAnsi"/>
          <w:color w:val="000000"/>
          <w:sz w:val="22"/>
        </w:rPr>
        <w:t>Promotion;</w:t>
      </w:r>
      <w:proofErr w:type="gramEnd"/>
      <w:r w:rsidRPr="00147AC3">
        <w:rPr>
          <w:rFonts w:asciiTheme="minorHAnsi" w:hAnsiTheme="minorHAnsi" w:cstheme="minorHAnsi"/>
          <w:color w:val="000000"/>
          <w:sz w:val="22"/>
        </w:rPr>
        <w:t xml:space="preserve"> </w:t>
      </w:r>
    </w:p>
    <w:p w14:paraId="2FFDE0F0"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the promotion of this </w:t>
      </w:r>
      <w:proofErr w:type="gramStart"/>
      <w:r w:rsidRPr="00147AC3">
        <w:rPr>
          <w:rFonts w:asciiTheme="minorHAnsi" w:hAnsiTheme="minorHAnsi" w:cstheme="minorHAnsi"/>
          <w:color w:val="000000"/>
          <w:sz w:val="22"/>
        </w:rPr>
        <w:t>Promotion;</w:t>
      </w:r>
      <w:proofErr w:type="gramEnd"/>
      <w:r w:rsidRPr="00147AC3">
        <w:rPr>
          <w:rFonts w:asciiTheme="minorHAnsi" w:hAnsiTheme="minorHAnsi" w:cstheme="minorHAnsi"/>
          <w:color w:val="000000"/>
          <w:sz w:val="22"/>
        </w:rPr>
        <w:t xml:space="preserve"> </w:t>
      </w:r>
    </w:p>
    <w:p w14:paraId="39AB34EC"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the installation or any use of any </w:t>
      </w:r>
      <w:proofErr w:type="gramStart"/>
      <w:r w:rsidRPr="00147AC3">
        <w:rPr>
          <w:rFonts w:asciiTheme="minorHAnsi" w:hAnsiTheme="minorHAnsi" w:cstheme="minorHAnsi"/>
          <w:color w:val="000000"/>
          <w:sz w:val="22"/>
        </w:rPr>
        <w:t>Prize;</w:t>
      </w:r>
      <w:proofErr w:type="gramEnd"/>
    </w:p>
    <w:p w14:paraId="781A247D"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the costs associated with collecting and using the </w:t>
      </w:r>
      <w:proofErr w:type="gramStart"/>
      <w:r w:rsidRPr="00147AC3">
        <w:rPr>
          <w:rFonts w:asciiTheme="minorHAnsi" w:hAnsiTheme="minorHAnsi" w:cstheme="minorHAnsi"/>
          <w:color w:val="000000"/>
          <w:sz w:val="22"/>
        </w:rPr>
        <w:t>Prize;</w:t>
      </w:r>
      <w:proofErr w:type="gramEnd"/>
    </w:p>
    <w:p w14:paraId="1DF6B8B0"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the value of the Prize; and</w:t>
      </w:r>
    </w:p>
    <w:p w14:paraId="1D17F35C"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any tax liability incurred by a Prize Winner or eligible </w:t>
      </w:r>
      <w:proofErr w:type="gramStart"/>
      <w:r w:rsidRPr="00147AC3">
        <w:rPr>
          <w:rFonts w:asciiTheme="minorHAnsi" w:hAnsiTheme="minorHAnsi" w:cstheme="minorHAnsi"/>
          <w:color w:val="000000"/>
          <w:sz w:val="22"/>
        </w:rPr>
        <w:t>Entrant;</w:t>
      </w:r>
      <w:proofErr w:type="gramEnd"/>
      <w:r w:rsidRPr="00147AC3">
        <w:rPr>
          <w:rFonts w:asciiTheme="minorHAnsi" w:hAnsiTheme="minorHAnsi" w:cstheme="minorHAnsi"/>
          <w:color w:val="000000"/>
          <w:sz w:val="22"/>
        </w:rPr>
        <w:t xml:space="preserve"> </w:t>
      </w:r>
    </w:p>
    <w:p w14:paraId="3ADFC579" w14:textId="77777777" w:rsidR="00147AC3" w:rsidRPr="00147AC3" w:rsidRDefault="00147AC3" w:rsidP="00147AC3">
      <w:pPr>
        <w:ind w:left="360"/>
        <w:contextualSpacing/>
        <w:rPr>
          <w:rFonts w:cstheme="minorHAnsi"/>
          <w:color w:val="000000"/>
          <w:szCs w:val="22"/>
        </w:rPr>
      </w:pPr>
      <w:r w:rsidRPr="00147AC3">
        <w:rPr>
          <w:rFonts w:cstheme="minorHAnsi"/>
          <w:color w:val="000000"/>
          <w:szCs w:val="22"/>
        </w:rPr>
        <w:t xml:space="preserve">except for any liability which cannot be excluded by law (in which case the liability is limited to the minimum allowable by law). </w:t>
      </w:r>
    </w:p>
    <w:p w14:paraId="35A77D83" w14:textId="77777777" w:rsidR="00147AC3" w:rsidRPr="00147AC3" w:rsidRDefault="00147AC3" w:rsidP="00147AC3">
      <w:pPr>
        <w:ind w:left="360"/>
        <w:contextualSpacing/>
        <w:rPr>
          <w:rFonts w:cstheme="minorHAnsi"/>
          <w:color w:val="000000"/>
          <w:szCs w:val="22"/>
        </w:rPr>
      </w:pPr>
    </w:p>
    <w:p w14:paraId="516C535A" w14:textId="0CD0DD05" w:rsidR="00147AC3" w:rsidRPr="00147AC3" w:rsidRDefault="00147AC3" w:rsidP="00147AC3">
      <w:pPr>
        <w:ind w:left="360"/>
        <w:contextualSpacing/>
        <w:rPr>
          <w:rFonts w:cstheme="minorHAnsi"/>
          <w:color w:val="000000"/>
          <w:szCs w:val="22"/>
        </w:rPr>
      </w:pPr>
      <w:r w:rsidRPr="00147AC3">
        <w:rPr>
          <w:rFonts w:cstheme="minorHAnsi"/>
          <w:color w:val="000000"/>
          <w:szCs w:val="22"/>
        </w:rPr>
        <w:t xml:space="preserve">Participation in the Promotion is at the eligible Entrants own risk and cost. </w:t>
      </w:r>
    </w:p>
    <w:p w14:paraId="43C6724C" w14:textId="295C0A56"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Acceptance of Terms and Conditions</w:t>
      </w:r>
      <w:r w:rsidRPr="00147AC3">
        <w:rPr>
          <w:rFonts w:asciiTheme="minorHAnsi" w:hAnsiTheme="minorHAnsi" w:cstheme="minorHAnsi"/>
          <w:color w:val="000000"/>
          <w:sz w:val="22"/>
        </w:rPr>
        <w:t xml:space="preserve">:  Eligible Entrants accept and agree to abide by the Terms and Conditions upon completion of the entry process in accordance with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_Ref134454386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6</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cs/>
        </w:rPr>
        <w:t>‎</w:t>
      </w:r>
      <w:r w:rsidRPr="00147AC3">
        <w:rPr>
          <w:rFonts w:asciiTheme="minorHAnsi" w:hAnsiTheme="minorHAnsi" w:cstheme="minorHAnsi"/>
          <w:color w:val="000000"/>
          <w:sz w:val="22"/>
        </w:rPr>
        <w:t>.</w:t>
      </w:r>
    </w:p>
    <w:p w14:paraId="2F1B95D7" w14:textId="77777777" w:rsidR="00147AC3" w:rsidRPr="00147AC3" w:rsidRDefault="00147AC3" w:rsidP="00147AC3">
      <w:pPr>
        <w:pStyle w:val="ListParagraph"/>
        <w:ind w:left="360"/>
        <w:rPr>
          <w:rFonts w:asciiTheme="minorHAnsi" w:hAnsiTheme="minorHAnsi" w:cstheme="minorHAnsi"/>
          <w:color w:val="000000"/>
          <w:sz w:val="22"/>
        </w:rPr>
      </w:pPr>
    </w:p>
    <w:p w14:paraId="505036D7"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Force majeure: </w:t>
      </w:r>
      <w:r w:rsidRPr="00147AC3">
        <w:rPr>
          <w:rFonts w:asciiTheme="minorHAnsi" w:hAnsiTheme="minorHAnsi" w:cstheme="minorHAnsi"/>
          <w:color w:val="000000"/>
          <w:sz w:val="22"/>
        </w:rPr>
        <w:t xml:space="preserve">If any act, omission, </w:t>
      </w:r>
      <w:proofErr w:type="gramStart"/>
      <w:r w:rsidRPr="00147AC3">
        <w:rPr>
          <w:rFonts w:asciiTheme="minorHAnsi" w:hAnsiTheme="minorHAnsi" w:cstheme="minorHAnsi"/>
          <w:color w:val="000000"/>
          <w:sz w:val="22"/>
        </w:rPr>
        <w:t>event</w:t>
      </w:r>
      <w:proofErr w:type="gramEnd"/>
      <w:r w:rsidRPr="00147AC3">
        <w:rPr>
          <w:rFonts w:asciiTheme="minorHAnsi" w:hAnsiTheme="minorHAnsi" w:cstheme="minorHAnsi"/>
          <w:color w:val="000000"/>
          <w:sz w:val="22"/>
        </w:rPr>
        <w:t xml:space="preserve"> or circumstance (including any COVID-19 related events) occurs which is beyond the reasonable control of Horizon Power or which prevents Horizon Power from complying with these Terms and Conditions, Horizon Power will not be liable for any failure to perform or delay in performing its obligations.</w:t>
      </w:r>
    </w:p>
    <w:p w14:paraId="3054B8DD" w14:textId="77777777" w:rsidR="00147AC3" w:rsidRPr="00147AC3" w:rsidRDefault="00147AC3" w:rsidP="00147AC3">
      <w:pPr>
        <w:pStyle w:val="ListParagraph"/>
        <w:ind w:left="360"/>
        <w:rPr>
          <w:rFonts w:asciiTheme="minorHAnsi" w:hAnsiTheme="minorHAnsi" w:cstheme="minorHAnsi"/>
          <w:b/>
          <w:bCs/>
          <w:color w:val="000000"/>
          <w:sz w:val="22"/>
        </w:rPr>
      </w:pPr>
    </w:p>
    <w:p w14:paraId="3D44B932" w14:textId="4B053FFC"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Intellectual property: </w:t>
      </w:r>
      <w:r w:rsidRPr="00147AC3">
        <w:rPr>
          <w:rFonts w:asciiTheme="minorHAnsi" w:hAnsiTheme="minorHAnsi" w:cstheme="minorHAnsi"/>
          <w:color w:val="000000"/>
          <w:sz w:val="22"/>
        </w:rPr>
        <w:t xml:space="preserve">Any entries submitted, in accordance with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_Ref134454386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6</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 as part of the Promotion becomes the property of Horizon Power.  By submitting an entry, the Entrant warrants that they own the intellectual property in the entry submitted.</w:t>
      </w:r>
    </w:p>
    <w:p w14:paraId="108194E0" w14:textId="77777777" w:rsidR="00147AC3" w:rsidRPr="00147AC3" w:rsidRDefault="00147AC3" w:rsidP="00147AC3">
      <w:pPr>
        <w:pStyle w:val="ListParagraph"/>
        <w:ind w:left="360"/>
        <w:rPr>
          <w:rFonts w:asciiTheme="minorHAnsi" w:hAnsiTheme="minorHAnsi" w:cstheme="minorHAnsi"/>
          <w:b/>
          <w:bCs/>
          <w:color w:val="000000"/>
          <w:sz w:val="22"/>
        </w:rPr>
      </w:pPr>
    </w:p>
    <w:p w14:paraId="56390374" w14:textId="23748FF9" w:rsidR="00147AC3" w:rsidRPr="00147AC3" w:rsidRDefault="00147AC3" w:rsidP="00147AC3">
      <w:pPr>
        <w:pStyle w:val="ListParagraph"/>
        <w:numPr>
          <w:ilvl w:val="0"/>
          <w:numId w:val="31"/>
        </w:numPr>
        <w:spacing w:after="0" w:line="240" w:lineRule="auto"/>
        <w:jc w:val="left"/>
        <w:rPr>
          <w:rFonts w:asciiTheme="minorHAnsi" w:hAnsiTheme="minorHAnsi" w:cstheme="minorHAnsi"/>
          <w:b/>
          <w:bCs/>
          <w:color w:val="000000"/>
          <w:sz w:val="22"/>
        </w:rPr>
      </w:pPr>
      <w:bookmarkStart w:id="6" w:name="_Ref111213702"/>
      <w:bookmarkStart w:id="7" w:name="_Ref111213773"/>
      <w:r w:rsidRPr="00147AC3">
        <w:rPr>
          <w:rFonts w:asciiTheme="minorHAnsi" w:hAnsiTheme="minorHAnsi" w:cstheme="minorHAnsi"/>
          <w:b/>
          <w:bCs/>
          <w:color w:val="000000"/>
          <w:sz w:val="22"/>
        </w:rPr>
        <w:t xml:space="preserve">Personal information: </w:t>
      </w:r>
      <w:r w:rsidRPr="00147AC3">
        <w:rPr>
          <w:rFonts w:asciiTheme="minorHAnsi" w:hAnsiTheme="minorHAnsi" w:cstheme="minorHAnsi"/>
          <w:color w:val="000000"/>
          <w:sz w:val="22"/>
        </w:rPr>
        <w:t xml:space="preserve">This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_Ref111213702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w:t>
      </w:r>
      <w:r w:rsidRPr="00147AC3">
        <w:rPr>
          <w:rFonts w:asciiTheme="minorHAnsi" w:hAnsiTheme="minorHAnsi" w:cstheme="minorHAnsi"/>
          <w:color w:val="000000"/>
          <w:sz w:val="22"/>
        </w:rPr>
        <w:t>24</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 xml:space="preserve"> sets out the basis on which Horizon Power may use an Entrant’s personal information, such as their name, </w:t>
      </w:r>
      <w:proofErr w:type="gramStart"/>
      <w:r w:rsidRPr="00147AC3">
        <w:rPr>
          <w:rFonts w:asciiTheme="minorHAnsi" w:hAnsiTheme="minorHAnsi" w:cstheme="minorHAnsi"/>
          <w:color w:val="000000"/>
          <w:sz w:val="22"/>
        </w:rPr>
        <w:t>age</w:t>
      </w:r>
      <w:proofErr w:type="gramEnd"/>
      <w:r w:rsidRPr="00147AC3">
        <w:rPr>
          <w:rFonts w:asciiTheme="minorHAnsi" w:hAnsiTheme="minorHAnsi" w:cstheme="minorHAnsi"/>
          <w:color w:val="000000"/>
          <w:sz w:val="22"/>
        </w:rPr>
        <w:t xml:space="preserve"> and town of residence (‘</w:t>
      </w:r>
      <w:r w:rsidRPr="00147AC3">
        <w:rPr>
          <w:rFonts w:asciiTheme="minorHAnsi" w:hAnsiTheme="minorHAnsi" w:cstheme="minorHAnsi"/>
          <w:b/>
          <w:bCs/>
          <w:color w:val="000000"/>
          <w:sz w:val="22"/>
        </w:rPr>
        <w:t>Personal Information</w:t>
      </w:r>
      <w:r w:rsidRPr="00147AC3">
        <w:rPr>
          <w:rFonts w:asciiTheme="minorHAnsi" w:hAnsiTheme="minorHAnsi" w:cstheme="minorHAnsi"/>
          <w:color w:val="000000"/>
          <w:sz w:val="22"/>
        </w:rPr>
        <w:t>’).</w:t>
      </w:r>
      <w:bookmarkEnd w:id="6"/>
      <w:bookmarkEnd w:id="7"/>
    </w:p>
    <w:p w14:paraId="64466E2D"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Entrants warrant that any Personal Information that they provide to Horizon Power is accurate.</w:t>
      </w:r>
    </w:p>
    <w:p w14:paraId="7CFDA9E8"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Entrants irrevocably consent to Horizon Power using any Personal Information which they submit in connection with this Promotion on an on-going basis for any purposes connected with Horizon Power's business, including the conduct of the Promotion and publication of Prize Winners.</w:t>
      </w:r>
    </w:p>
    <w:p w14:paraId="2A6C2943" w14:textId="77777777"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Horizon Power’s use of an Entrant’s Personal Information in accordance with this clause 24 may involve:</w:t>
      </w:r>
    </w:p>
    <w:p w14:paraId="1277AC1C" w14:textId="77777777" w:rsidR="00147AC3" w:rsidRPr="00147AC3" w:rsidRDefault="00147AC3" w:rsidP="00147AC3">
      <w:pPr>
        <w:pStyle w:val="ListParagraph"/>
        <w:numPr>
          <w:ilvl w:val="2"/>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providing the Prize to the Prize </w:t>
      </w:r>
      <w:proofErr w:type="gramStart"/>
      <w:r w:rsidRPr="00147AC3">
        <w:rPr>
          <w:rFonts w:asciiTheme="minorHAnsi" w:hAnsiTheme="minorHAnsi" w:cstheme="minorHAnsi"/>
          <w:color w:val="000000"/>
          <w:sz w:val="22"/>
        </w:rPr>
        <w:t>Winner;</w:t>
      </w:r>
      <w:proofErr w:type="gramEnd"/>
      <w:r w:rsidRPr="00147AC3">
        <w:rPr>
          <w:rFonts w:asciiTheme="minorHAnsi" w:hAnsiTheme="minorHAnsi" w:cstheme="minorHAnsi"/>
          <w:color w:val="000000"/>
          <w:sz w:val="22"/>
        </w:rPr>
        <w:t xml:space="preserve"> </w:t>
      </w:r>
    </w:p>
    <w:p w14:paraId="14126D90" w14:textId="77777777" w:rsidR="00147AC3" w:rsidRPr="00147AC3" w:rsidRDefault="00147AC3" w:rsidP="00147AC3">
      <w:pPr>
        <w:pStyle w:val="ListParagraph"/>
        <w:numPr>
          <w:ilvl w:val="2"/>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publication in any media (including our websites and in print); and</w:t>
      </w:r>
    </w:p>
    <w:p w14:paraId="2201FA6A" w14:textId="77777777" w:rsidR="00147AC3" w:rsidRPr="00147AC3" w:rsidRDefault="00147AC3" w:rsidP="00147AC3">
      <w:pPr>
        <w:pStyle w:val="ListParagraph"/>
        <w:numPr>
          <w:ilvl w:val="2"/>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disclosure to third parties (including State and Territory lottery departments and Horizon Power's contractors) in connection with Horizon Power's business.</w:t>
      </w:r>
    </w:p>
    <w:p w14:paraId="40F08AD3" w14:textId="49C40CBD"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Entrants will not be entitled to receive any remuneration or notice in relation to the Horizon Power’s use of their Personal Information in accordance with this clause </w:t>
      </w:r>
      <w:r w:rsidRPr="00147AC3">
        <w:rPr>
          <w:rFonts w:asciiTheme="minorHAnsi" w:hAnsiTheme="minorHAnsi" w:cstheme="minorHAnsi"/>
          <w:color w:val="000000"/>
          <w:sz w:val="22"/>
        </w:rPr>
        <w:fldChar w:fldCharType="begin"/>
      </w:r>
      <w:r w:rsidRPr="00147AC3">
        <w:rPr>
          <w:rFonts w:asciiTheme="minorHAnsi" w:hAnsiTheme="minorHAnsi" w:cstheme="minorHAnsi"/>
          <w:color w:val="000000"/>
          <w:sz w:val="22"/>
        </w:rPr>
        <w:instrText xml:space="preserve"> REF _Ref111213702 \r \h  \* MERGEFORMAT </w:instrText>
      </w:r>
      <w:r w:rsidRPr="00147AC3">
        <w:rPr>
          <w:rFonts w:asciiTheme="minorHAnsi" w:hAnsiTheme="minorHAnsi" w:cstheme="minorHAnsi"/>
          <w:color w:val="000000"/>
          <w:sz w:val="22"/>
        </w:rPr>
      </w:r>
      <w:r w:rsidRPr="00147AC3">
        <w:rPr>
          <w:rFonts w:asciiTheme="minorHAnsi" w:hAnsiTheme="minorHAnsi" w:cstheme="minorHAnsi"/>
          <w:color w:val="000000"/>
          <w:sz w:val="22"/>
        </w:rPr>
        <w:fldChar w:fldCharType="separate"/>
      </w:r>
      <w:r w:rsidRPr="00147AC3">
        <w:rPr>
          <w:rFonts w:asciiTheme="minorHAnsi" w:hAnsiTheme="minorHAnsi" w:cstheme="minorHAnsi"/>
          <w:color w:val="000000"/>
          <w:sz w:val="22"/>
          <w:cs/>
        </w:rPr>
        <w:t>‎24</w:t>
      </w:r>
      <w:r w:rsidRPr="00147AC3">
        <w:rPr>
          <w:rFonts w:asciiTheme="minorHAnsi" w:hAnsiTheme="minorHAnsi" w:cstheme="minorHAnsi"/>
          <w:color w:val="000000"/>
          <w:sz w:val="22"/>
        </w:rPr>
        <w:fldChar w:fldCharType="end"/>
      </w:r>
      <w:r w:rsidRPr="00147AC3">
        <w:rPr>
          <w:rFonts w:asciiTheme="minorHAnsi" w:hAnsiTheme="minorHAnsi" w:cstheme="minorHAnsi"/>
          <w:color w:val="000000"/>
          <w:sz w:val="22"/>
        </w:rPr>
        <w:t>.</w:t>
      </w:r>
    </w:p>
    <w:p w14:paraId="1E4594E5" w14:textId="5277859D" w:rsidR="00147AC3" w:rsidRPr="00147AC3" w:rsidRDefault="00147AC3" w:rsidP="00147AC3">
      <w:pPr>
        <w:pStyle w:val="ListParagraph"/>
        <w:numPr>
          <w:ilvl w:val="1"/>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color w:val="000000"/>
          <w:sz w:val="22"/>
        </w:rPr>
        <w:t xml:space="preserve">Horizon Power will comply with the Australian Privacy Principles in the </w:t>
      </w:r>
      <w:r w:rsidRPr="00147AC3">
        <w:rPr>
          <w:rFonts w:asciiTheme="minorHAnsi" w:hAnsiTheme="minorHAnsi" w:cstheme="minorHAnsi"/>
          <w:i/>
          <w:iCs/>
          <w:color w:val="000000"/>
          <w:sz w:val="22"/>
        </w:rPr>
        <w:t xml:space="preserve">Privacy Act 1988 </w:t>
      </w:r>
      <w:r w:rsidRPr="00147AC3">
        <w:rPr>
          <w:rFonts w:asciiTheme="minorHAnsi" w:hAnsiTheme="minorHAnsi" w:cstheme="minorHAnsi"/>
          <w:color w:val="000000"/>
          <w:sz w:val="22"/>
        </w:rPr>
        <w:t>(</w:t>
      </w:r>
      <w:proofErr w:type="spellStart"/>
      <w:r w:rsidRPr="00147AC3">
        <w:rPr>
          <w:rFonts w:asciiTheme="minorHAnsi" w:hAnsiTheme="minorHAnsi" w:cstheme="minorHAnsi"/>
          <w:color w:val="000000"/>
          <w:sz w:val="22"/>
        </w:rPr>
        <w:t>Cth</w:t>
      </w:r>
      <w:proofErr w:type="spellEnd"/>
      <w:r w:rsidRPr="00147AC3">
        <w:rPr>
          <w:rFonts w:asciiTheme="minorHAnsi" w:hAnsiTheme="minorHAnsi" w:cstheme="minorHAnsi"/>
          <w:color w:val="000000"/>
          <w:sz w:val="22"/>
        </w:rPr>
        <w:t>) (‘</w:t>
      </w:r>
      <w:r w:rsidRPr="00147AC3">
        <w:rPr>
          <w:rFonts w:asciiTheme="minorHAnsi" w:hAnsiTheme="minorHAnsi" w:cstheme="minorHAnsi"/>
          <w:b/>
          <w:bCs/>
          <w:color w:val="000000"/>
          <w:sz w:val="22"/>
        </w:rPr>
        <w:t>Privacy Act</w:t>
      </w:r>
      <w:r w:rsidRPr="00147AC3">
        <w:rPr>
          <w:rFonts w:asciiTheme="minorHAnsi" w:hAnsiTheme="minorHAnsi" w:cstheme="minorHAnsi"/>
          <w:color w:val="000000"/>
          <w:sz w:val="22"/>
        </w:rPr>
        <w:t>’).  Horizon Power also has a Privacy Policy, which is available on request or on Horizon Power’s website at http://horizonpower.com.au/privacy-policy/ (‘</w:t>
      </w:r>
      <w:r w:rsidRPr="00147AC3">
        <w:rPr>
          <w:rFonts w:asciiTheme="minorHAnsi" w:hAnsiTheme="minorHAnsi" w:cstheme="minorHAnsi"/>
          <w:b/>
          <w:bCs/>
          <w:color w:val="000000"/>
          <w:sz w:val="22"/>
        </w:rPr>
        <w:t>Privacy Policy</w:t>
      </w:r>
      <w:r w:rsidRPr="00147AC3">
        <w:rPr>
          <w:rFonts w:asciiTheme="minorHAnsi" w:hAnsiTheme="minorHAnsi" w:cstheme="minorHAnsi"/>
          <w:color w:val="000000"/>
          <w:sz w:val="22"/>
        </w:rPr>
        <w:t>’).  Horizon Power will use any Entrant’s Personal Information in accordance with the Privacy Act and its Privacy Policy.</w:t>
      </w:r>
      <w:r>
        <w:rPr>
          <w:rFonts w:asciiTheme="minorHAnsi" w:hAnsiTheme="minorHAnsi" w:cstheme="minorHAnsi"/>
          <w:color w:val="000000"/>
          <w:sz w:val="22"/>
        </w:rPr>
        <w:br/>
      </w:r>
    </w:p>
    <w:p w14:paraId="6E6DD1CE" w14:textId="77777777" w:rsidR="00147AC3" w:rsidRPr="00147AC3" w:rsidRDefault="00147AC3" w:rsidP="00147AC3">
      <w:pPr>
        <w:pStyle w:val="ListParagraph"/>
        <w:numPr>
          <w:ilvl w:val="0"/>
          <w:numId w:val="31"/>
        </w:numPr>
        <w:spacing w:after="0" w:line="240" w:lineRule="auto"/>
        <w:jc w:val="left"/>
        <w:rPr>
          <w:rFonts w:asciiTheme="minorHAnsi" w:hAnsiTheme="minorHAnsi" w:cstheme="minorHAnsi"/>
          <w:color w:val="000000"/>
          <w:sz w:val="22"/>
        </w:rPr>
      </w:pPr>
      <w:r w:rsidRPr="00147AC3">
        <w:rPr>
          <w:rFonts w:asciiTheme="minorHAnsi" w:hAnsiTheme="minorHAnsi" w:cstheme="minorHAnsi"/>
          <w:b/>
          <w:bCs/>
          <w:color w:val="000000"/>
          <w:sz w:val="22"/>
        </w:rPr>
        <w:t xml:space="preserve">Governing law and jurisdiction: </w:t>
      </w:r>
      <w:r w:rsidRPr="00147AC3">
        <w:rPr>
          <w:rFonts w:asciiTheme="minorHAnsi" w:hAnsiTheme="minorHAnsi" w:cstheme="minorHAnsi"/>
          <w:color w:val="000000"/>
          <w:sz w:val="22"/>
        </w:rPr>
        <w:t>These Terms and Conditions are governed by the laws applicable in Western Australia. The Entrants and Horizon Power irrevocably and unconditionally submits to the exclusive jurisdiction of the courts of Western Australia in respect of any proceedings arising out of or in connection with the Terms and Conditions.</w:t>
      </w:r>
    </w:p>
    <w:p w14:paraId="0616CA05" w14:textId="77777777" w:rsidR="00147AC3" w:rsidRPr="00147AC3" w:rsidRDefault="00147AC3" w:rsidP="00147AC3">
      <w:pPr>
        <w:rPr>
          <w:rFonts w:cstheme="minorHAnsi"/>
          <w:szCs w:val="22"/>
        </w:rPr>
      </w:pPr>
    </w:p>
    <w:p w14:paraId="2D9F1337" w14:textId="77777777" w:rsidR="00E914C8" w:rsidRPr="00147AC3" w:rsidRDefault="00E914C8" w:rsidP="00E914C8">
      <w:pPr>
        <w:rPr>
          <w:rFonts w:cstheme="minorHAnsi"/>
          <w:szCs w:val="22"/>
        </w:rPr>
      </w:pPr>
    </w:p>
    <w:sectPr w:rsidR="00E914C8" w:rsidRPr="00147AC3" w:rsidSect="00EC7431">
      <w:headerReference w:type="even" r:id="rId12"/>
      <w:headerReference w:type="default" r:id="rId13"/>
      <w:footerReference w:type="default" r:id="rId14"/>
      <w:headerReference w:type="first" r:id="rId15"/>
      <w:pgSz w:w="11906" w:h="16838"/>
      <w:pgMar w:top="1730" w:right="1440" w:bottom="1135" w:left="1440" w:header="79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E81ED" w14:textId="77777777" w:rsidR="00670CF5" w:rsidRDefault="00670CF5" w:rsidP="00E033E0">
      <w:r>
        <w:separator/>
      </w:r>
    </w:p>
    <w:p w14:paraId="161B3579" w14:textId="77777777" w:rsidR="00670CF5" w:rsidRDefault="00670CF5"/>
  </w:endnote>
  <w:endnote w:type="continuationSeparator" w:id="0">
    <w:p w14:paraId="06274998" w14:textId="77777777" w:rsidR="00670CF5" w:rsidRDefault="00670CF5" w:rsidP="00E033E0">
      <w:r>
        <w:continuationSeparator/>
      </w:r>
    </w:p>
    <w:p w14:paraId="2C3EFFEC" w14:textId="77777777" w:rsidR="00670CF5" w:rsidRDefault="00670CF5"/>
  </w:endnote>
  <w:endnote w:type="continuationNotice" w:id="1">
    <w:p w14:paraId="20B2F74E" w14:textId="77777777" w:rsidR="00670CF5" w:rsidRDefault="00670C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BAA6" w14:textId="38A06A99" w:rsidR="006428D1" w:rsidRPr="00161911" w:rsidRDefault="00161911" w:rsidP="00ED7087">
    <w:pPr>
      <w:pStyle w:val="Footer"/>
      <w:ind w:right="360"/>
    </w:pPr>
    <w:r w:rsidRPr="00F15938">
      <w:rPr>
        <w:noProof/>
        <w:color w:val="FFFFFF" w:themeColor="background1"/>
        <w:highlight w:val="yellow"/>
      </w:rPr>
      <w:drawing>
        <wp:anchor distT="0" distB="0" distL="114300" distR="114300" simplePos="0" relativeHeight="251658241" behindDoc="1" locked="0" layoutInCell="1" allowOverlap="1" wp14:anchorId="0A433C0A" wp14:editId="0991C788">
          <wp:simplePos x="0" y="0"/>
          <wp:positionH relativeFrom="column">
            <wp:posOffset>-910590</wp:posOffset>
          </wp:positionH>
          <wp:positionV relativeFrom="page">
            <wp:posOffset>9656347</wp:posOffset>
          </wp:positionV>
          <wp:extent cx="7555865" cy="1029335"/>
          <wp:effectExtent l="0" t="0" r="635"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5865"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8D1" w:rsidRPr="00F15938">
      <w:rPr>
        <w:highlight w:val="yellow"/>
      </w:rPr>
      <w:fldChar w:fldCharType="begin"/>
    </w:r>
    <w:r w:rsidR="006428D1" w:rsidRPr="00F15938">
      <w:rPr>
        <w:highlight w:val="yellow"/>
      </w:rPr>
      <w:instrText xml:space="preserve"> TITLE \* FirstCap \* MERGEFORMAT </w:instrText>
    </w:r>
    <w:r w:rsidR="006428D1" w:rsidRPr="00F15938">
      <w:rPr>
        <w:highlight w:val="yellow"/>
      </w:rPr>
      <w:fldChar w:fldCharType="end"/>
    </w:r>
    <w:r w:rsidR="006428D1" w:rsidRPr="00F15938">
      <w:rPr>
        <w:highlight w:val="yellow"/>
      </w:rPr>
      <w:fldChar w:fldCharType="begin"/>
    </w:r>
    <w:r w:rsidR="006428D1" w:rsidRPr="00F15938">
      <w:rPr>
        <w:highlight w:val="yellow"/>
      </w:rPr>
      <w:instrText xml:space="preserve"> TITLE \* FirstCap \* MERGEFORMAT </w:instrText>
    </w:r>
    <w:r w:rsidR="006428D1" w:rsidRPr="00F15938">
      <w:rPr>
        <w:highlight w:val="yellow"/>
      </w:rPr>
      <w:fldChar w:fldCharType="end"/>
    </w:r>
    <w:r w:rsidR="006428D1" w:rsidRPr="00F15938">
      <w:rPr>
        <w:highlight w:val="yellow"/>
      </w:rPr>
      <w:fldChar w:fldCharType="begin"/>
    </w:r>
    <w:r w:rsidR="006428D1" w:rsidRPr="00F15938">
      <w:rPr>
        <w:highlight w:val="yellow"/>
      </w:rPr>
      <w:instrText xml:space="preserve"> TITLE  \* MERGEFORMAT </w:instrText>
    </w:r>
    <w:r w:rsidR="006428D1" w:rsidRPr="00F15938">
      <w:rPr>
        <w:highlight w:val="yellow"/>
      </w:rPr>
      <w:fldChar w:fldCharType="end"/>
    </w:r>
  </w:p>
  <w:p w14:paraId="3CBD9F89" w14:textId="77777777" w:rsidR="001453FB" w:rsidRDefault="001453FB" w:rsidP="00E033E0"/>
  <w:sdt>
    <w:sdtPr>
      <w:rPr>
        <w:rStyle w:val="PageNumber"/>
        <w:color w:val="FFFFFF" w:themeColor="background1"/>
      </w:rPr>
      <w:id w:val="-966279011"/>
      <w:docPartObj>
        <w:docPartGallery w:val="Page Numbers (Bottom of Page)"/>
        <w:docPartUnique/>
      </w:docPartObj>
    </w:sdtPr>
    <w:sdtEndPr>
      <w:rPr>
        <w:rStyle w:val="PageNumber"/>
      </w:rPr>
    </w:sdtEndPr>
    <w:sdtContent>
      <w:p w14:paraId="64832C2B" w14:textId="77777777" w:rsidR="00CD7E94" w:rsidRPr="00ED7087" w:rsidRDefault="00CD7E94" w:rsidP="00CD7E94">
        <w:pPr>
          <w:pStyle w:val="Footer"/>
          <w:framePr w:h="305" w:hRule="exact" w:wrap="none" w:vAnchor="text" w:hAnchor="page" w:x="10372" w:y="386"/>
          <w:rPr>
            <w:rStyle w:val="PageNumber"/>
            <w:color w:val="FFFFFF" w:themeColor="background1"/>
          </w:rPr>
        </w:pPr>
        <w:r w:rsidRPr="00ED7087">
          <w:rPr>
            <w:rStyle w:val="PageNumber"/>
            <w:color w:val="FFFFFF" w:themeColor="background1"/>
          </w:rPr>
          <w:fldChar w:fldCharType="begin"/>
        </w:r>
        <w:r w:rsidRPr="00ED7087">
          <w:rPr>
            <w:rStyle w:val="PageNumber"/>
            <w:color w:val="FFFFFF" w:themeColor="background1"/>
          </w:rPr>
          <w:instrText xml:space="preserve"> PAGE </w:instrText>
        </w:r>
        <w:r w:rsidRPr="00ED7087">
          <w:rPr>
            <w:rStyle w:val="PageNumber"/>
            <w:color w:val="FFFFFF" w:themeColor="background1"/>
          </w:rPr>
          <w:fldChar w:fldCharType="separate"/>
        </w:r>
        <w:r w:rsidRPr="00ED7087">
          <w:rPr>
            <w:rStyle w:val="PageNumber"/>
            <w:noProof/>
            <w:color w:val="FFFFFF" w:themeColor="background1"/>
          </w:rPr>
          <w:t>2</w:t>
        </w:r>
        <w:r w:rsidRPr="00ED7087">
          <w:rPr>
            <w:rStyle w:val="PageNumber"/>
            <w:color w:val="FFFFFF" w:themeColor="background1"/>
          </w:rPr>
          <w:fldChar w:fldCharType="end"/>
        </w:r>
      </w:p>
    </w:sdtContent>
  </w:sdt>
  <w:p w14:paraId="04D6484C" w14:textId="77777777" w:rsidR="001044A0" w:rsidRDefault="00104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62FD" w14:textId="77777777" w:rsidR="00670CF5" w:rsidRDefault="00670CF5" w:rsidP="00E033E0">
      <w:r>
        <w:separator/>
      </w:r>
    </w:p>
    <w:p w14:paraId="44D763E5" w14:textId="77777777" w:rsidR="00670CF5" w:rsidRDefault="00670CF5"/>
  </w:footnote>
  <w:footnote w:type="continuationSeparator" w:id="0">
    <w:p w14:paraId="67F1D3A8" w14:textId="77777777" w:rsidR="00670CF5" w:rsidRDefault="00670CF5" w:rsidP="00E033E0">
      <w:r>
        <w:continuationSeparator/>
      </w:r>
    </w:p>
    <w:p w14:paraId="4351C0FA" w14:textId="77777777" w:rsidR="00670CF5" w:rsidRDefault="00670CF5"/>
  </w:footnote>
  <w:footnote w:type="continuationNotice" w:id="1">
    <w:p w14:paraId="6AD82E15" w14:textId="77777777" w:rsidR="00670CF5" w:rsidRDefault="00670CF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ABF1" w14:textId="6E67BA2A" w:rsidR="00147AC3" w:rsidRDefault="00147AC3">
    <w:pPr>
      <w:pStyle w:val="Header"/>
    </w:pPr>
    <w:r>
      <w:rPr>
        <w:noProof/>
      </w:rPr>
      <mc:AlternateContent>
        <mc:Choice Requires="wps">
          <w:drawing>
            <wp:anchor distT="0" distB="0" distL="0" distR="0" simplePos="0" relativeHeight="251658243" behindDoc="0" locked="0" layoutInCell="1" allowOverlap="1" wp14:anchorId="1C5DD927" wp14:editId="6734B0D8">
              <wp:simplePos x="635" y="635"/>
              <wp:positionH relativeFrom="page">
                <wp:align>center</wp:align>
              </wp:positionH>
              <wp:positionV relativeFrom="page">
                <wp:align>top</wp:align>
              </wp:positionV>
              <wp:extent cx="443865" cy="443865"/>
              <wp:effectExtent l="0" t="0" r="15875" b="11430"/>
              <wp:wrapNone/>
              <wp:docPr id="2"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C7F032" w14:textId="4B565E6B"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DD927" id="_x0000_t202" coordsize="21600,21600" o:spt="202" path="m,l,21600r21600,l21600,xe">
              <v:stroke joinstyle="miter"/>
              <v:path gradientshapeok="t" o:connecttype="rect"/>
            </v:shapetype>
            <v:shape id="Text Box 2" o:spid="_x0000_s1026" type="#_x0000_t202" alt="PUBLIC"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2C7F032" w14:textId="4B565E6B"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02C4" w14:textId="739F1CC4" w:rsidR="001453FB" w:rsidRDefault="00147AC3" w:rsidP="00ED7087">
    <w:pPr>
      <w:pStyle w:val="Header"/>
    </w:pPr>
    <w:r>
      <w:rPr>
        <w:noProof/>
      </w:rPr>
      <mc:AlternateContent>
        <mc:Choice Requires="wps">
          <w:drawing>
            <wp:anchor distT="0" distB="0" distL="0" distR="0" simplePos="0" relativeHeight="251658244" behindDoc="0" locked="0" layoutInCell="1" allowOverlap="1" wp14:anchorId="3A1F905A" wp14:editId="01BFEF61">
              <wp:simplePos x="914400" y="501650"/>
              <wp:positionH relativeFrom="page">
                <wp:align>center</wp:align>
              </wp:positionH>
              <wp:positionV relativeFrom="page">
                <wp:align>top</wp:align>
              </wp:positionV>
              <wp:extent cx="443865" cy="443865"/>
              <wp:effectExtent l="0" t="0" r="15875" b="11430"/>
              <wp:wrapNone/>
              <wp:docPr id="3"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5F4BE8" w14:textId="5EEFCD29"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F905A" id="_x0000_t202" coordsize="21600,21600" o:spt="202" path="m,l,21600r21600,l21600,xe">
              <v:stroke joinstyle="miter"/>
              <v:path gradientshapeok="t" o:connecttype="rect"/>
            </v:shapetype>
            <v:shape id="Text Box 3" o:spid="_x0000_s1027" type="#_x0000_t202" alt="PUBLIC"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C5F4BE8" w14:textId="5EEFCD29"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v:textbox>
              <w10:wrap anchorx="page" anchory="page"/>
            </v:shape>
          </w:pict>
        </mc:Fallback>
      </mc:AlternateContent>
    </w:r>
    <w:r w:rsidR="006428D1" w:rsidRPr="00F15938">
      <w:rPr>
        <w:noProof/>
        <w:highlight w:val="yellow"/>
      </w:rPr>
      <w:drawing>
        <wp:anchor distT="0" distB="0" distL="114300" distR="114300" simplePos="0" relativeHeight="251658240" behindDoc="1" locked="0" layoutInCell="1" allowOverlap="1" wp14:anchorId="2481432F" wp14:editId="5FD4B482">
          <wp:simplePos x="0" y="0"/>
          <wp:positionH relativeFrom="column">
            <wp:posOffset>-914400</wp:posOffset>
          </wp:positionH>
          <wp:positionV relativeFrom="paragraph">
            <wp:posOffset>-510540</wp:posOffset>
          </wp:positionV>
          <wp:extent cx="7557135" cy="988695"/>
          <wp:effectExtent l="0" t="0" r="0" b="1905"/>
          <wp:wrapNone/>
          <wp:docPr id="8" name="Picture 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low confidence"/>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7135"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09B7" w14:textId="0D54082E" w:rsidR="00147AC3" w:rsidRDefault="00147AC3">
    <w:pPr>
      <w:pStyle w:val="Header"/>
    </w:pPr>
    <w:r>
      <w:rPr>
        <w:noProof/>
      </w:rPr>
      <mc:AlternateContent>
        <mc:Choice Requires="wps">
          <w:drawing>
            <wp:anchor distT="0" distB="0" distL="0" distR="0" simplePos="0" relativeHeight="251658242" behindDoc="0" locked="0" layoutInCell="1" allowOverlap="1" wp14:anchorId="6BCA80DC" wp14:editId="2633F5B0">
              <wp:simplePos x="635" y="635"/>
              <wp:positionH relativeFrom="page">
                <wp:align>center</wp:align>
              </wp:positionH>
              <wp:positionV relativeFrom="page">
                <wp:align>top</wp:align>
              </wp:positionV>
              <wp:extent cx="443865" cy="443865"/>
              <wp:effectExtent l="0" t="0" r="15875" b="11430"/>
              <wp:wrapNone/>
              <wp:docPr id="1"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8EE3C" w14:textId="6228423F"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CA80DC" id="_x0000_t202" coordsize="21600,21600" o:spt="202" path="m,l,21600r21600,l21600,xe">
              <v:stroke joinstyle="miter"/>
              <v:path gradientshapeok="t" o:connecttype="rect"/>
            </v:shapetype>
            <v:shape id="Text Box 1" o:spid="_x0000_s1028" type="#_x0000_t202" alt="PUBLIC"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A88EE3C" w14:textId="6228423F" w:rsidR="00147AC3" w:rsidRPr="00147AC3" w:rsidRDefault="00147AC3" w:rsidP="00147AC3">
                    <w:pPr>
                      <w:spacing w:after="0"/>
                      <w:rPr>
                        <w:rFonts w:ascii="Calibri" w:eastAsia="Calibri" w:hAnsi="Calibri" w:cs="Calibri"/>
                        <w:noProof/>
                        <w:color w:val="000000"/>
                        <w:sz w:val="28"/>
                        <w:szCs w:val="28"/>
                      </w:rPr>
                    </w:pPr>
                    <w:r w:rsidRPr="00147AC3">
                      <w:rPr>
                        <w:rFonts w:ascii="Calibri" w:eastAsia="Calibri" w:hAnsi="Calibri" w:cs="Calibri"/>
                        <w:noProof/>
                        <w:color w:val="000000"/>
                        <w:sz w:val="28"/>
                        <w:szCs w:val="28"/>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B1C3290"/>
    <w:lvl w:ilvl="0">
      <w:start w:val="1"/>
      <w:numFmt w:val="decimal"/>
      <w:pStyle w:val="ListNumber"/>
      <w:lvlText w:val="%1."/>
      <w:lvlJc w:val="left"/>
      <w:pPr>
        <w:tabs>
          <w:tab w:val="num" w:pos="360"/>
        </w:tabs>
        <w:ind w:left="360" w:hanging="360"/>
      </w:pPr>
    </w:lvl>
  </w:abstractNum>
  <w:abstractNum w:abstractNumId="1" w15:restartNumberingAfterBreak="0">
    <w:nsid w:val="09FD5965"/>
    <w:multiLevelType w:val="hybridMultilevel"/>
    <w:tmpl w:val="AD4CD75A"/>
    <w:lvl w:ilvl="0" w:tplc="EB6E6628">
      <w:start w:val="1"/>
      <w:numFmt w:val="bullet"/>
      <w:lvlText w:val=""/>
      <w:lvlJc w:val="left"/>
      <w:pPr>
        <w:ind w:left="720" w:hanging="360"/>
      </w:pPr>
    </w:lvl>
    <w:lvl w:ilvl="1" w:tplc="188ABDD8">
      <w:start w:val="1"/>
      <w:numFmt w:val="bullet"/>
      <w:lvlText w:val="o"/>
      <w:lvlJc w:val="left"/>
      <w:pPr>
        <w:ind w:left="1440" w:hanging="360"/>
      </w:pPr>
    </w:lvl>
    <w:lvl w:ilvl="2" w:tplc="139A3B00">
      <w:start w:val="1"/>
      <w:numFmt w:val="bullet"/>
      <w:lvlText w:val=""/>
      <w:lvlJc w:val="left"/>
      <w:pPr>
        <w:ind w:left="2160" w:hanging="360"/>
      </w:pPr>
    </w:lvl>
    <w:lvl w:ilvl="3" w:tplc="98B24CC6" w:tentative="1">
      <w:start w:val="1"/>
      <w:numFmt w:val="bullet"/>
      <w:lvlText w:val=""/>
      <w:lvlJc w:val="left"/>
      <w:pPr>
        <w:ind w:left="2880" w:hanging="360"/>
      </w:pPr>
    </w:lvl>
    <w:lvl w:ilvl="4" w:tplc="C34A8C90" w:tentative="1">
      <w:start w:val="1"/>
      <w:numFmt w:val="bullet"/>
      <w:lvlText w:val="o"/>
      <w:lvlJc w:val="left"/>
      <w:pPr>
        <w:ind w:left="3600" w:hanging="360"/>
      </w:pPr>
    </w:lvl>
    <w:lvl w:ilvl="5" w:tplc="E9B20BA2" w:tentative="1">
      <w:start w:val="1"/>
      <w:numFmt w:val="bullet"/>
      <w:lvlText w:val=""/>
      <w:lvlJc w:val="left"/>
      <w:pPr>
        <w:ind w:left="4320" w:hanging="360"/>
      </w:pPr>
    </w:lvl>
    <w:lvl w:ilvl="6" w:tplc="20F4779A" w:tentative="1">
      <w:start w:val="1"/>
      <w:numFmt w:val="bullet"/>
      <w:lvlText w:val=""/>
      <w:lvlJc w:val="left"/>
      <w:pPr>
        <w:ind w:left="5040" w:hanging="360"/>
      </w:pPr>
    </w:lvl>
    <w:lvl w:ilvl="7" w:tplc="C43A60C4" w:tentative="1">
      <w:start w:val="1"/>
      <w:numFmt w:val="bullet"/>
      <w:lvlText w:val="o"/>
      <w:lvlJc w:val="left"/>
      <w:pPr>
        <w:ind w:left="5760" w:hanging="360"/>
      </w:pPr>
    </w:lvl>
    <w:lvl w:ilvl="8" w:tplc="38767B9E" w:tentative="1">
      <w:start w:val="1"/>
      <w:numFmt w:val="bullet"/>
      <w:lvlText w:val=""/>
      <w:lvlJc w:val="left"/>
      <w:pPr>
        <w:ind w:left="6480" w:hanging="360"/>
      </w:pPr>
    </w:lvl>
  </w:abstractNum>
  <w:abstractNum w:abstractNumId="2" w15:restartNumberingAfterBreak="0">
    <w:nsid w:val="0AD25664"/>
    <w:multiLevelType w:val="hybridMultilevel"/>
    <w:tmpl w:val="D1FE8978"/>
    <w:lvl w:ilvl="0" w:tplc="F688849C">
      <w:start w:val="1"/>
      <w:numFmt w:val="bullet"/>
      <w:lvlText w:val=""/>
      <w:lvlJc w:val="left"/>
      <w:pPr>
        <w:ind w:left="1440" w:hanging="360"/>
      </w:pPr>
    </w:lvl>
    <w:lvl w:ilvl="1" w:tplc="0436DBEC" w:tentative="1">
      <w:start w:val="1"/>
      <w:numFmt w:val="bullet"/>
      <w:lvlText w:val="o"/>
      <w:lvlJc w:val="left"/>
      <w:pPr>
        <w:ind w:left="2160" w:hanging="360"/>
      </w:pPr>
    </w:lvl>
    <w:lvl w:ilvl="2" w:tplc="DC0AF7C4" w:tentative="1">
      <w:start w:val="1"/>
      <w:numFmt w:val="bullet"/>
      <w:lvlText w:val=""/>
      <w:lvlJc w:val="left"/>
      <w:pPr>
        <w:ind w:left="2880" w:hanging="360"/>
      </w:pPr>
    </w:lvl>
    <w:lvl w:ilvl="3" w:tplc="E59A0ABA" w:tentative="1">
      <w:start w:val="1"/>
      <w:numFmt w:val="bullet"/>
      <w:lvlText w:val=""/>
      <w:lvlJc w:val="left"/>
      <w:pPr>
        <w:ind w:left="3600" w:hanging="360"/>
      </w:pPr>
    </w:lvl>
    <w:lvl w:ilvl="4" w:tplc="3482F0EE" w:tentative="1">
      <w:start w:val="1"/>
      <w:numFmt w:val="bullet"/>
      <w:lvlText w:val="o"/>
      <w:lvlJc w:val="left"/>
      <w:pPr>
        <w:ind w:left="4320" w:hanging="360"/>
      </w:pPr>
    </w:lvl>
    <w:lvl w:ilvl="5" w:tplc="3F74BB68" w:tentative="1">
      <w:start w:val="1"/>
      <w:numFmt w:val="bullet"/>
      <w:lvlText w:val=""/>
      <w:lvlJc w:val="left"/>
      <w:pPr>
        <w:ind w:left="5040" w:hanging="360"/>
      </w:pPr>
    </w:lvl>
    <w:lvl w:ilvl="6" w:tplc="EE5E0DEA" w:tentative="1">
      <w:start w:val="1"/>
      <w:numFmt w:val="bullet"/>
      <w:lvlText w:val=""/>
      <w:lvlJc w:val="left"/>
      <w:pPr>
        <w:ind w:left="5760" w:hanging="360"/>
      </w:pPr>
    </w:lvl>
    <w:lvl w:ilvl="7" w:tplc="2620FA46" w:tentative="1">
      <w:start w:val="1"/>
      <w:numFmt w:val="bullet"/>
      <w:lvlText w:val="o"/>
      <w:lvlJc w:val="left"/>
      <w:pPr>
        <w:ind w:left="6480" w:hanging="360"/>
      </w:pPr>
    </w:lvl>
    <w:lvl w:ilvl="8" w:tplc="424CDC1A" w:tentative="1">
      <w:start w:val="1"/>
      <w:numFmt w:val="bullet"/>
      <w:lvlText w:val=""/>
      <w:lvlJc w:val="left"/>
      <w:pPr>
        <w:ind w:left="7200" w:hanging="360"/>
      </w:pPr>
    </w:lvl>
  </w:abstractNum>
  <w:abstractNum w:abstractNumId="3" w15:restartNumberingAfterBreak="0">
    <w:nsid w:val="0CE96DD3"/>
    <w:multiLevelType w:val="hybridMultilevel"/>
    <w:tmpl w:val="2D2436AA"/>
    <w:lvl w:ilvl="0" w:tplc="97483EE8">
      <w:start w:val="1"/>
      <w:numFmt w:val="bullet"/>
      <w:lvlText w:val=""/>
      <w:lvlJc w:val="left"/>
      <w:pPr>
        <w:ind w:left="720" w:hanging="360"/>
      </w:pPr>
    </w:lvl>
    <w:lvl w:ilvl="1" w:tplc="451C9580" w:tentative="1">
      <w:start w:val="1"/>
      <w:numFmt w:val="bullet"/>
      <w:lvlText w:val="o"/>
      <w:lvlJc w:val="left"/>
      <w:pPr>
        <w:ind w:left="1440" w:hanging="360"/>
      </w:pPr>
    </w:lvl>
    <w:lvl w:ilvl="2" w:tplc="CC0472A8" w:tentative="1">
      <w:start w:val="1"/>
      <w:numFmt w:val="bullet"/>
      <w:lvlText w:val=""/>
      <w:lvlJc w:val="left"/>
      <w:pPr>
        <w:ind w:left="2160" w:hanging="360"/>
      </w:pPr>
    </w:lvl>
    <w:lvl w:ilvl="3" w:tplc="790E7426" w:tentative="1">
      <w:start w:val="1"/>
      <w:numFmt w:val="bullet"/>
      <w:lvlText w:val=""/>
      <w:lvlJc w:val="left"/>
      <w:pPr>
        <w:ind w:left="2880" w:hanging="360"/>
      </w:pPr>
    </w:lvl>
    <w:lvl w:ilvl="4" w:tplc="7996E620" w:tentative="1">
      <w:start w:val="1"/>
      <w:numFmt w:val="bullet"/>
      <w:lvlText w:val="o"/>
      <w:lvlJc w:val="left"/>
      <w:pPr>
        <w:ind w:left="3600" w:hanging="360"/>
      </w:pPr>
    </w:lvl>
    <w:lvl w:ilvl="5" w:tplc="19EE3634" w:tentative="1">
      <w:start w:val="1"/>
      <w:numFmt w:val="bullet"/>
      <w:lvlText w:val=""/>
      <w:lvlJc w:val="left"/>
      <w:pPr>
        <w:ind w:left="4320" w:hanging="360"/>
      </w:pPr>
    </w:lvl>
    <w:lvl w:ilvl="6" w:tplc="6D54C4F4" w:tentative="1">
      <w:start w:val="1"/>
      <w:numFmt w:val="bullet"/>
      <w:lvlText w:val=""/>
      <w:lvlJc w:val="left"/>
      <w:pPr>
        <w:ind w:left="5040" w:hanging="360"/>
      </w:pPr>
    </w:lvl>
    <w:lvl w:ilvl="7" w:tplc="0F1E78DC" w:tentative="1">
      <w:start w:val="1"/>
      <w:numFmt w:val="bullet"/>
      <w:lvlText w:val="o"/>
      <w:lvlJc w:val="left"/>
      <w:pPr>
        <w:ind w:left="5760" w:hanging="360"/>
      </w:pPr>
    </w:lvl>
    <w:lvl w:ilvl="8" w:tplc="70C490AC" w:tentative="1">
      <w:start w:val="1"/>
      <w:numFmt w:val="bullet"/>
      <w:lvlText w:val=""/>
      <w:lvlJc w:val="left"/>
      <w:pPr>
        <w:ind w:left="6480" w:hanging="360"/>
      </w:pPr>
    </w:lvl>
  </w:abstractNum>
  <w:abstractNum w:abstractNumId="4" w15:restartNumberingAfterBreak="0">
    <w:nsid w:val="162E1C06"/>
    <w:multiLevelType w:val="hybridMultilevel"/>
    <w:tmpl w:val="A0F0B6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5735C2"/>
    <w:multiLevelType w:val="hybridMultilevel"/>
    <w:tmpl w:val="19CA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91E8D"/>
    <w:multiLevelType w:val="hybridMultilevel"/>
    <w:tmpl w:val="249CD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C5E200B"/>
    <w:multiLevelType w:val="hybridMultilevel"/>
    <w:tmpl w:val="EED4D47E"/>
    <w:lvl w:ilvl="0" w:tplc="E9CCC1CA">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2CE1B64"/>
    <w:multiLevelType w:val="multilevel"/>
    <w:tmpl w:val="07F47456"/>
    <w:lvl w:ilvl="0">
      <w:start w:val="1"/>
      <w:numFmt w:val="upperRoman"/>
      <w:pStyle w:val="Appendix"/>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446057A0"/>
    <w:multiLevelType w:val="hybridMultilevel"/>
    <w:tmpl w:val="D5166222"/>
    <w:lvl w:ilvl="0" w:tplc="26700AD2">
      <w:start w:val="1"/>
      <w:numFmt w:val="decimal"/>
      <w:lvlText w:val="%1."/>
      <w:lvlJc w:val="left"/>
      <w:pPr>
        <w:tabs>
          <w:tab w:val="num" w:pos="720"/>
        </w:tabs>
        <w:ind w:left="720" w:hanging="360"/>
      </w:pPr>
    </w:lvl>
    <w:lvl w:ilvl="1" w:tplc="8D6CCB5E">
      <w:start w:val="1"/>
      <w:numFmt w:val="lowerLetter"/>
      <w:lvlText w:val="%2)"/>
      <w:lvlJc w:val="left"/>
      <w:pPr>
        <w:tabs>
          <w:tab w:val="num" w:pos="1440"/>
        </w:tabs>
        <w:ind w:left="1440" w:hanging="360"/>
      </w:pPr>
    </w:lvl>
    <w:lvl w:ilvl="2" w:tplc="7E46BDAC" w:tentative="1">
      <w:start w:val="1"/>
      <w:numFmt w:val="decimal"/>
      <w:lvlText w:val="%3."/>
      <w:lvlJc w:val="left"/>
      <w:pPr>
        <w:tabs>
          <w:tab w:val="num" w:pos="2160"/>
        </w:tabs>
        <w:ind w:left="2160" w:hanging="360"/>
      </w:pPr>
    </w:lvl>
    <w:lvl w:ilvl="3" w:tplc="0F242994" w:tentative="1">
      <w:start w:val="1"/>
      <w:numFmt w:val="decimal"/>
      <w:lvlText w:val="%4."/>
      <w:lvlJc w:val="left"/>
      <w:pPr>
        <w:tabs>
          <w:tab w:val="num" w:pos="2880"/>
        </w:tabs>
        <w:ind w:left="2880" w:hanging="360"/>
      </w:pPr>
    </w:lvl>
    <w:lvl w:ilvl="4" w:tplc="91A60938" w:tentative="1">
      <w:start w:val="1"/>
      <w:numFmt w:val="decimal"/>
      <w:lvlText w:val="%5."/>
      <w:lvlJc w:val="left"/>
      <w:pPr>
        <w:tabs>
          <w:tab w:val="num" w:pos="3600"/>
        </w:tabs>
        <w:ind w:left="3600" w:hanging="360"/>
      </w:pPr>
    </w:lvl>
    <w:lvl w:ilvl="5" w:tplc="F612AEF2" w:tentative="1">
      <w:start w:val="1"/>
      <w:numFmt w:val="decimal"/>
      <w:lvlText w:val="%6."/>
      <w:lvlJc w:val="left"/>
      <w:pPr>
        <w:tabs>
          <w:tab w:val="num" w:pos="4320"/>
        </w:tabs>
        <w:ind w:left="4320" w:hanging="360"/>
      </w:pPr>
    </w:lvl>
    <w:lvl w:ilvl="6" w:tplc="08EEE35E" w:tentative="1">
      <w:start w:val="1"/>
      <w:numFmt w:val="decimal"/>
      <w:lvlText w:val="%7."/>
      <w:lvlJc w:val="left"/>
      <w:pPr>
        <w:tabs>
          <w:tab w:val="num" w:pos="5040"/>
        </w:tabs>
        <w:ind w:left="5040" w:hanging="360"/>
      </w:pPr>
    </w:lvl>
    <w:lvl w:ilvl="7" w:tplc="33082FF0" w:tentative="1">
      <w:start w:val="1"/>
      <w:numFmt w:val="decimal"/>
      <w:lvlText w:val="%8."/>
      <w:lvlJc w:val="left"/>
      <w:pPr>
        <w:tabs>
          <w:tab w:val="num" w:pos="5760"/>
        </w:tabs>
        <w:ind w:left="5760" w:hanging="360"/>
      </w:pPr>
    </w:lvl>
    <w:lvl w:ilvl="8" w:tplc="5DC0E208" w:tentative="1">
      <w:start w:val="1"/>
      <w:numFmt w:val="decimal"/>
      <w:lvlText w:val="%9."/>
      <w:lvlJc w:val="left"/>
      <w:pPr>
        <w:tabs>
          <w:tab w:val="num" w:pos="6480"/>
        </w:tabs>
        <w:ind w:left="6480" w:hanging="360"/>
      </w:pPr>
    </w:lvl>
  </w:abstractNum>
  <w:abstractNum w:abstractNumId="10" w15:restartNumberingAfterBreak="0">
    <w:nsid w:val="471F2573"/>
    <w:multiLevelType w:val="hybridMultilevel"/>
    <w:tmpl w:val="C8E22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4B7AA3"/>
    <w:multiLevelType w:val="multilevel"/>
    <w:tmpl w:val="64C6742E"/>
    <w:lvl w:ilvl="0">
      <w:start w:val="1"/>
      <w:numFmt w:val="decimal"/>
      <w:lvlText w:val="%1."/>
      <w:lvlJc w:val="left"/>
      <w:pPr>
        <w:ind w:left="425" w:hanging="425"/>
      </w:pPr>
      <w:rPr>
        <w:rFonts w:hint="default"/>
      </w:rPr>
    </w:lvl>
    <w:lvl w:ilvl="1">
      <w:start w:val="1"/>
      <w:numFmt w:val="lowerLetter"/>
      <w:lvlText w:val="%2."/>
      <w:lvlJc w:val="left"/>
      <w:pPr>
        <w:ind w:left="737" w:hanging="377"/>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F12F3E"/>
    <w:multiLevelType w:val="multilevel"/>
    <w:tmpl w:val="075A4244"/>
    <w:lvl w:ilvl="0">
      <w:start w:val="1"/>
      <w:numFmt w:val="decimal"/>
      <w:lvlText w:val="%1."/>
      <w:lvlJc w:val="left"/>
      <w:pPr>
        <w:ind w:left="425" w:hanging="425"/>
      </w:pPr>
      <w:rPr>
        <w:rFonts w:hint="default"/>
      </w:rPr>
    </w:lvl>
    <w:lvl w:ilvl="1">
      <w:start w:val="1"/>
      <w:numFmt w:val="lowerLetter"/>
      <w:lvlText w:val="%2."/>
      <w:lvlJc w:val="left"/>
      <w:pPr>
        <w:ind w:left="737" w:hanging="283"/>
      </w:pPr>
      <w:rPr>
        <w:rFonts w:hint="default"/>
      </w:rPr>
    </w:lvl>
    <w:lvl w:ilvl="2">
      <w:start w:val="1"/>
      <w:numFmt w:val="lowerRoman"/>
      <w:lvlText w:val="%3."/>
      <w:lvlJc w:val="left"/>
      <w:pPr>
        <w:tabs>
          <w:tab w:val="num" w:pos="1191"/>
        </w:tabs>
        <w:ind w:left="1134" w:firstLine="0"/>
      </w:pPr>
      <w:rPr>
        <w:rFonts w:hint="default"/>
      </w:rPr>
    </w:lvl>
    <w:lvl w:ilvl="3">
      <w:start w:val="1"/>
      <w:numFmt w:val="decimal"/>
      <w:lvlText w:val="(%4)"/>
      <w:lvlJc w:val="left"/>
      <w:pPr>
        <w:tabs>
          <w:tab w:val="num" w:pos="1474"/>
        </w:tabs>
        <w:ind w:left="1440" w:hanging="22"/>
      </w:pPr>
      <w:rPr>
        <w:rFonts w:hint="default"/>
      </w:rPr>
    </w:lvl>
    <w:lvl w:ilvl="4">
      <w:start w:val="1"/>
      <w:numFmt w:val="lowerLetter"/>
      <w:lvlText w:val="(%5)"/>
      <w:lvlJc w:val="left"/>
      <w:pPr>
        <w:tabs>
          <w:tab w:val="num" w:pos="2041"/>
        </w:tabs>
        <w:ind w:left="1800" w:firstLine="241"/>
      </w:pPr>
      <w:rPr>
        <w:rFonts w:hint="default"/>
      </w:rPr>
    </w:lvl>
    <w:lvl w:ilvl="5">
      <w:start w:val="1"/>
      <w:numFmt w:val="lowerRoman"/>
      <w:lvlText w:val="(%6)"/>
      <w:lvlJc w:val="left"/>
      <w:pPr>
        <w:tabs>
          <w:tab w:val="num" w:pos="2948"/>
        </w:tabs>
        <w:ind w:left="2160" w:firstLine="788"/>
      </w:pPr>
      <w:rPr>
        <w:rFonts w:hint="default"/>
      </w:rPr>
    </w:lvl>
    <w:lvl w:ilvl="6">
      <w:start w:val="1"/>
      <w:numFmt w:val="decimal"/>
      <w:lvlText w:val="%7."/>
      <w:lvlJc w:val="left"/>
      <w:pPr>
        <w:tabs>
          <w:tab w:val="num" w:pos="3629"/>
        </w:tabs>
        <w:ind w:left="2520" w:firstLine="1052"/>
      </w:pPr>
      <w:rPr>
        <w:rFonts w:hint="default"/>
      </w:rPr>
    </w:lvl>
    <w:lvl w:ilvl="7">
      <w:start w:val="1"/>
      <w:numFmt w:val="lowerLetter"/>
      <w:lvlText w:val="%8."/>
      <w:lvlJc w:val="left"/>
      <w:pPr>
        <w:tabs>
          <w:tab w:val="num" w:pos="5103"/>
        </w:tabs>
        <w:ind w:left="2880" w:firstLine="1202"/>
      </w:pPr>
      <w:rPr>
        <w:rFonts w:hint="default"/>
      </w:rPr>
    </w:lvl>
    <w:lvl w:ilvl="8">
      <w:start w:val="1"/>
      <w:numFmt w:val="lowerRoman"/>
      <w:lvlText w:val="%9."/>
      <w:lvlJc w:val="left"/>
      <w:pPr>
        <w:tabs>
          <w:tab w:val="num" w:pos="5103"/>
        </w:tabs>
        <w:ind w:left="3240" w:firstLine="1863"/>
      </w:pPr>
      <w:rPr>
        <w:rFonts w:hint="default"/>
      </w:rPr>
    </w:lvl>
  </w:abstractNum>
  <w:abstractNum w:abstractNumId="13" w15:restartNumberingAfterBreak="0">
    <w:nsid w:val="4BFB184D"/>
    <w:multiLevelType w:val="hybridMultilevel"/>
    <w:tmpl w:val="E2B86AEC"/>
    <w:lvl w:ilvl="0" w:tplc="5116254A">
      <w:start w:val="1"/>
      <w:numFmt w:val="bullet"/>
      <w:lvlText w:val="•"/>
      <w:lvlJc w:val="left"/>
      <w:pPr>
        <w:tabs>
          <w:tab w:val="num" w:pos="720"/>
        </w:tabs>
        <w:ind w:left="720" w:hanging="360"/>
      </w:pPr>
      <w:rPr>
        <w:rFonts w:ascii="Arial" w:hAnsi="Arial" w:hint="default"/>
      </w:rPr>
    </w:lvl>
    <w:lvl w:ilvl="1" w:tplc="067E892A" w:tentative="1">
      <w:start w:val="1"/>
      <w:numFmt w:val="bullet"/>
      <w:lvlText w:val="•"/>
      <w:lvlJc w:val="left"/>
      <w:pPr>
        <w:tabs>
          <w:tab w:val="num" w:pos="1440"/>
        </w:tabs>
        <w:ind w:left="1440" w:hanging="360"/>
      </w:pPr>
      <w:rPr>
        <w:rFonts w:ascii="Arial" w:hAnsi="Arial" w:hint="default"/>
      </w:rPr>
    </w:lvl>
    <w:lvl w:ilvl="2" w:tplc="B0BA59DC" w:tentative="1">
      <w:start w:val="1"/>
      <w:numFmt w:val="bullet"/>
      <w:lvlText w:val="•"/>
      <w:lvlJc w:val="left"/>
      <w:pPr>
        <w:tabs>
          <w:tab w:val="num" w:pos="2160"/>
        </w:tabs>
        <w:ind w:left="2160" w:hanging="360"/>
      </w:pPr>
      <w:rPr>
        <w:rFonts w:ascii="Arial" w:hAnsi="Arial" w:hint="default"/>
      </w:rPr>
    </w:lvl>
    <w:lvl w:ilvl="3" w:tplc="A060FC40" w:tentative="1">
      <w:start w:val="1"/>
      <w:numFmt w:val="bullet"/>
      <w:lvlText w:val="•"/>
      <w:lvlJc w:val="left"/>
      <w:pPr>
        <w:tabs>
          <w:tab w:val="num" w:pos="2880"/>
        </w:tabs>
        <w:ind w:left="2880" w:hanging="360"/>
      </w:pPr>
      <w:rPr>
        <w:rFonts w:ascii="Arial" w:hAnsi="Arial" w:hint="default"/>
      </w:rPr>
    </w:lvl>
    <w:lvl w:ilvl="4" w:tplc="C5840C66" w:tentative="1">
      <w:start w:val="1"/>
      <w:numFmt w:val="bullet"/>
      <w:lvlText w:val="•"/>
      <w:lvlJc w:val="left"/>
      <w:pPr>
        <w:tabs>
          <w:tab w:val="num" w:pos="3600"/>
        </w:tabs>
        <w:ind w:left="3600" w:hanging="360"/>
      </w:pPr>
      <w:rPr>
        <w:rFonts w:ascii="Arial" w:hAnsi="Arial" w:hint="default"/>
      </w:rPr>
    </w:lvl>
    <w:lvl w:ilvl="5" w:tplc="28EAF510" w:tentative="1">
      <w:start w:val="1"/>
      <w:numFmt w:val="bullet"/>
      <w:lvlText w:val="•"/>
      <w:lvlJc w:val="left"/>
      <w:pPr>
        <w:tabs>
          <w:tab w:val="num" w:pos="4320"/>
        </w:tabs>
        <w:ind w:left="4320" w:hanging="360"/>
      </w:pPr>
      <w:rPr>
        <w:rFonts w:ascii="Arial" w:hAnsi="Arial" w:hint="default"/>
      </w:rPr>
    </w:lvl>
    <w:lvl w:ilvl="6" w:tplc="EDAA21EE" w:tentative="1">
      <w:start w:val="1"/>
      <w:numFmt w:val="bullet"/>
      <w:lvlText w:val="•"/>
      <w:lvlJc w:val="left"/>
      <w:pPr>
        <w:tabs>
          <w:tab w:val="num" w:pos="5040"/>
        </w:tabs>
        <w:ind w:left="5040" w:hanging="360"/>
      </w:pPr>
      <w:rPr>
        <w:rFonts w:ascii="Arial" w:hAnsi="Arial" w:hint="default"/>
      </w:rPr>
    </w:lvl>
    <w:lvl w:ilvl="7" w:tplc="0B54F2D0" w:tentative="1">
      <w:start w:val="1"/>
      <w:numFmt w:val="bullet"/>
      <w:lvlText w:val="•"/>
      <w:lvlJc w:val="left"/>
      <w:pPr>
        <w:tabs>
          <w:tab w:val="num" w:pos="5760"/>
        </w:tabs>
        <w:ind w:left="5760" w:hanging="360"/>
      </w:pPr>
      <w:rPr>
        <w:rFonts w:ascii="Arial" w:hAnsi="Arial" w:hint="default"/>
      </w:rPr>
    </w:lvl>
    <w:lvl w:ilvl="8" w:tplc="B344C1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893610"/>
    <w:multiLevelType w:val="hybridMultilevel"/>
    <w:tmpl w:val="32FC6F68"/>
    <w:lvl w:ilvl="0" w:tplc="591CFCAA">
      <w:start w:val="1"/>
      <w:numFmt w:val="bullet"/>
      <w:pStyle w:val="Bullet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65356F"/>
    <w:multiLevelType w:val="multilevel"/>
    <w:tmpl w:val="075A4244"/>
    <w:lvl w:ilvl="0">
      <w:start w:val="1"/>
      <w:numFmt w:val="decimal"/>
      <w:lvlText w:val="%1."/>
      <w:lvlJc w:val="left"/>
      <w:pPr>
        <w:ind w:left="425" w:hanging="425"/>
      </w:pPr>
      <w:rPr>
        <w:rFonts w:hint="default"/>
      </w:rPr>
    </w:lvl>
    <w:lvl w:ilvl="1">
      <w:start w:val="1"/>
      <w:numFmt w:val="lowerLetter"/>
      <w:lvlText w:val="%2."/>
      <w:lvlJc w:val="left"/>
      <w:pPr>
        <w:ind w:left="737" w:hanging="283"/>
      </w:pPr>
      <w:rPr>
        <w:rFonts w:hint="default"/>
      </w:rPr>
    </w:lvl>
    <w:lvl w:ilvl="2">
      <w:start w:val="1"/>
      <w:numFmt w:val="lowerRoman"/>
      <w:lvlText w:val="%3."/>
      <w:lvlJc w:val="left"/>
      <w:pPr>
        <w:tabs>
          <w:tab w:val="num" w:pos="1191"/>
        </w:tabs>
        <w:ind w:left="1134" w:firstLine="0"/>
      </w:pPr>
      <w:rPr>
        <w:rFonts w:hint="default"/>
      </w:rPr>
    </w:lvl>
    <w:lvl w:ilvl="3">
      <w:start w:val="1"/>
      <w:numFmt w:val="decimal"/>
      <w:lvlText w:val="(%4)"/>
      <w:lvlJc w:val="left"/>
      <w:pPr>
        <w:tabs>
          <w:tab w:val="num" w:pos="1474"/>
        </w:tabs>
        <w:ind w:left="1440" w:hanging="22"/>
      </w:pPr>
      <w:rPr>
        <w:rFonts w:hint="default"/>
      </w:rPr>
    </w:lvl>
    <w:lvl w:ilvl="4">
      <w:start w:val="1"/>
      <w:numFmt w:val="lowerLetter"/>
      <w:lvlText w:val="(%5)"/>
      <w:lvlJc w:val="left"/>
      <w:pPr>
        <w:tabs>
          <w:tab w:val="num" w:pos="2041"/>
        </w:tabs>
        <w:ind w:left="1800" w:firstLine="241"/>
      </w:pPr>
      <w:rPr>
        <w:rFonts w:hint="default"/>
      </w:rPr>
    </w:lvl>
    <w:lvl w:ilvl="5">
      <w:start w:val="1"/>
      <w:numFmt w:val="lowerRoman"/>
      <w:lvlText w:val="(%6)"/>
      <w:lvlJc w:val="left"/>
      <w:pPr>
        <w:tabs>
          <w:tab w:val="num" w:pos="2948"/>
        </w:tabs>
        <w:ind w:left="2160" w:firstLine="788"/>
      </w:pPr>
      <w:rPr>
        <w:rFonts w:hint="default"/>
      </w:rPr>
    </w:lvl>
    <w:lvl w:ilvl="6">
      <w:start w:val="1"/>
      <w:numFmt w:val="decimal"/>
      <w:lvlText w:val="%7."/>
      <w:lvlJc w:val="left"/>
      <w:pPr>
        <w:tabs>
          <w:tab w:val="num" w:pos="3629"/>
        </w:tabs>
        <w:ind w:left="2520" w:firstLine="1052"/>
      </w:pPr>
      <w:rPr>
        <w:rFonts w:hint="default"/>
      </w:rPr>
    </w:lvl>
    <w:lvl w:ilvl="7">
      <w:start w:val="1"/>
      <w:numFmt w:val="lowerLetter"/>
      <w:lvlText w:val="%8."/>
      <w:lvlJc w:val="left"/>
      <w:pPr>
        <w:tabs>
          <w:tab w:val="num" w:pos="5103"/>
        </w:tabs>
        <w:ind w:left="2880" w:firstLine="1202"/>
      </w:pPr>
      <w:rPr>
        <w:rFonts w:hint="default"/>
      </w:rPr>
    </w:lvl>
    <w:lvl w:ilvl="8">
      <w:start w:val="1"/>
      <w:numFmt w:val="lowerRoman"/>
      <w:lvlText w:val="%9."/>
      <w:lvlJc w:val="left"/>
      <w:pPr>
        <w:tabs>
          <w:tab w:val="num" w:pos="5103"/>
        </w:tabs>
        <w:ind w:left="3240" w:firstLine="1863"/>
      </w:pPr>
      <w:rPr>
        <w:rFonts w:hint="default"/>
      </w:rPr>
    </w:lvl>
  </w:abstractNum>
  <w:abstractNum w:abstractNumId="16" w15:restartNumberingAfterBreak="0">
    <w:nsid w:val="52234913"/>
    <w:multiLevelType w:val="hybridMultilevel"/>
    <w:tmpl w:val="4F2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8A3F53"/>
    <w:multiLevelType w:val="multilevel"/>
    <w:tmpl w:val="9BD84D5C"/>
    <w:numStyleLink w:val="ListHP"/>
  </w:abstractNum>
  <w:abstractNum w:abstractNumId="18" w15:restartNumberingAfterBreak="0">
    <w:nsid w:val="5E6177FC"/>
    <w:multiLevelType w:val="hybridMultilevel"/>
    <w:tmpl w:val="A560C8A6"/>
    <w:lvl w:ilvl="0" w:tplc="C9EA9A96">
      <w:start w:val="1"/>
      <w:numFmt w:val="bullet"/>
      <w:lvlText w:val=""/>
      <w:lvlJc w:val="left"/>
      <w:pPr>
        <w:ind w:left="1440" w:hanging="360"/>
      </w:pPr>
      <w:rPr>
        <w:rFonts w:ascii="Symbol" w:hAnsi="Symbol" w:hint="default"/>
      </w:rPr>
    </w:lvl>
    <w:lvl w:ilvl="1" w:tplc="14BE186E">
      <w:start w:val="1"/>
      <w:numFmt w:val="bullet"/>
      <w:pStyle w:val="Bullet2"/>
      <w:lvlText w:val="­"/>
      <w:lvlJc w:val="left"/>
      <w:pPr>
        <w:ind w:left="2160" w:hanging="360"/>
      </w:pPr>
      <w:rPr>
        <w:rFonts w:ascii="Arial" w:hAnsi="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E6B6713"/>
    <w:multiLevelType w:val="hybridMultilevel"/>
    <w:tmpl w:val="2BB2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DF6686"/>
    <w:multiLevelType w:val="hybridMultilevel"/>
    <w:tmpl w:val="B094AD4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485420"/>
    <w:multiLevelType w:val="multilevel"/>
    <w:tmpl w:val="81B21004"/>
    <w:lvl w:ilvl="0">
      <w:start w:val="1"/>
      <w:numFmt w:val="decimal"/>
      <w:pStyle w:val="Heading1"/>
      <w:isLgl/>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color w:val="001537" w:themeColor="text1"/>
      </w:rPr>
    </w:lvl>
    <w:lvl w:ilvl="2">
      <w:start w:val="1"/>
      <w:numFmt w:val="decimal"/>
      <w:pStyle w:val="Heading3"/>
      <w:lvlText w:val="%1.%2.%3"/>
      <w:lvlJc w:val="left"/>
      <w:pPr>
        <w:tabs>
          <w:tab w:val="num" w:pos="720"/>
        </w:tabs>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8A8489D"/>
    <w:multiLevelType w:val="multilevel"/>
    <w:tmpl w:val="BA746F54"/>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E2784F"/>
    <w:multiLevelType w:val="multilevel"/>
    <w:tmpl w:val="8EDE3E22"/>
    <w:lvl w:ilvl="0">
      <w:start w:val="1"/>
      <w:numFmt w:val="decimal"/>
      <w:lvlText w:val="%1."/>
      <w:lvlJc w:val="left"/>
      <w:pPr>
        <w:ind w:left="425" w:hanging="425"/>
      </w:pPr>
      <w:rPr>
        <w:rFonts w:hint="default"/>
      </w:rPr>
    </w:lvl>
    <w:lvl w:ilvl="1">
      <w:start w:val="1"/>
      <w:numFmt w:val="lowerLetter"/>
      <w:pStyle w:val="List1"/>
      <w:lvlText w:val="%2."/>
      <w:lvlJc w:val="left"/>
      <w:pPr>
        <w:ind w:left="737" w:hanging="377"/>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D472B4"/>
    <w:multiLevelType w:val="hybridMultilevel"/>
    <w:tmpl w:val="4ECEA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196FA0"/>
    <w:multiLevelType w:val="hybridMultilevel"/>
    <w:tmpl w:val="2B86365C"/>
    <w:lvl w:ilvl="0" w:tplc="E88AB9B4">
      <w:start w:val="1"/>
      <w:numFmt w:val="bullet"/>
      <w:pStyle w:val="Bullet1"/>
      <w:lvlText w:val=""/>
      <w:lvlJc w:val="left"/>
      <w:pPr>
        <w:ind w:left="1178" w:hanging="360"/>
      </w:pPr>
      <w:rPr>
        <w:rFonts w:ascii="Symbol" w:hAnsi="Symbol" w:hint="default"/>
      </w:rPr>
    </w:lvl>
    <w:lvl w:ilvl="1" w:tplc="0C090003">
      <w:start w:val="1"/>
      <w:numFmt w:val="bullet"/>
      <w:lvlText w:val="o"/>
      <w:lvlJc w:val="left"/>
      <w:pPr>
        <w:ind w:left="1898" w:hanging="360"/>
      </w:pPr>
      <w:rPr>
        <w:rFonts w:ascii="Courier New" w:hAnsi="Courier New" w:cs="Courier New" w:hint="default"/>
      </w:rPr>
    </w:lvl>
    <w:lvl w:ilvl="2" w:tplc="0C090005" w:tentative="1">
      <w:start w:val="1"/>
      <w:numFmt w:val="bullet"/>
      <w:lvlText w:val=""/>
      <w:lvlJc w:val="left"/>
      <w:pPr>
        <w:ind w:left="2618" w:hanging="360"/>
      </w:pPr>
      <w:rPr>
        <w:rFonts w:ascii="Wingdings" w:hAnsi="Wingdings" w:hint="default"/>
      </w:rPr>
    </w:lvl>
    <w:lvl w:ilvl="3" w:tplc="0C090001" w:tentative="1">
      <w:start w:val="1"/>
      <w:numFmt w:val="bullet"/>
      <w:lvlText w:val=""/>
      <w:lvlJc w:val="left"/>
      <w:pPr>
        <w:ind w:left="3338" w:hanging="360"/>
      </w:pPr>
      <w:rPr>
        <w:rFonts w:ascii="Symbol" w:hAnsi="Symbol" w:hint="default"/>
      </w:rPr>
    </w:lvl>
    <w:lvl w:ilvl="4" w:tplc="0C090003" w:tentative="1">
      <w:start w:val="1"/>
      <w:numFmt w:val="bullet"/>
      <w:lvlText w:val="o"/>
      <w:lvlJc w:val="left"/>
      <w:pPr>
        <w:ind w:left="4058" w:hanging="360"/>
      </w:pPr>
      <w:rPr>
        <w:rFonts w:ascii="Courier New" w:hAnsi="Courier New" w:cs="Courier New" w:hint="default"/>
      </w:rPr>
    </w:lvl>
    <w:lvl w:ilvl="5" w:tplc="0C090005" w:tentative="1">
      <w:start w:val="1"/>
      <w:numFmt w:val="bullet"/>
      <w:lvlText w:val=""/>
      <w:lvlJc w:val="left"/>
      <w:pPr>
        <w:ind w:left="4778" w:hanging="360"/>
      </w:pPr>
      <w:rPr>
        <w:rFonts w:ascii="Wingdings" w:hAnsi="Wingdings" w:hint="default"/>
      </w:rPr>
    </w:lvl>
    <w:lvl w:ilvl="6" w:tplc="0C090001" w:tentative="1">
      <w:start w:val="1"/>
      <w:numFmt w:val="bullet"/>
      <w:lvlText w:val=""/>
      <w:lvlJc w:val="left"/>
      <w:pPr>
        <w:ind w:left="5498" w:hanging="360"/>
      </w:pPr>
      <w:rPr>
        <w:rFonts w:ascii="Symbol" w:hAnsi="Symbol" w:hint="default"/>
      </w:rPr>
    </w:lvl>
    <w:lvl w:ilvl="7" w:tplc="0C090003" w:tentative="1">
      <w:start w:val="1"/>
      <w:numFmt w:val="bullet"/>
      <w:lvlText w:val="o"/>
      <w:lvlJc w:val="left"/>
      <w:pPr>
        <w:ind w:left="6218" w:hanging="360"/>
      </w:pPr>
      <w:rPr>
        <w:rFonts w:ascii="Courier New" w:hAnsi="Courier New" w:cs="Courier New" w:hint="default"/>
      </w:rPr>
    </w:lvl>
    <w:lvl w:ilvl="8" w:tplc="0C090005" w:tentative="1">
      <w:start w:val="1"/>
      <w:numFmt w:val="bullet"/>
      <w:lvlText w:val=""/>
      <w:lvlJc w:val="left"/>
      <w:pPr>
        <w:ind w:left="6938" w:hanging="360"/>
      </w:pPr>
      <w:rPr>
        <w:rFonts w:ascii="Wingdings" w:hAnsi="Wingdings" w:hint="default"/>
      </w:rPr>
    </w:lvl>
  </w:abstractNum>
  <w:abstractNum w:abstractNumId="26" w15:restartNumberingAfterBreak="0">
    <w:nsid w:val="775678DE"/>
    <w:multiLevelType w:val="hybridMultilevel"/>
    <w:tmpl w:val="C58402A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446E41"/>
    <w:multiLevelType w:val="hybridMultilevel"/>
    <w:tmpl w:val="261A3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CE83193"/>
    <w:multiLevelType w:val="multilevel"/>
    <w:tmpl w:val="9BD84D5C"/>
    <w:styleLink w:val="ListHP"/>
    <w:lvl w:ilvl="0">
      <w:start w:val="1"/>
      <w:numFmt w:val="decimal"/>
      <w:lvlText w:val="%1."/>
      <w:lvlJc w:val="left"/>
      <w:pPr>
        <w:ind w:left="425" w:hanging="425"/>
      </w:pPr>
      <w:rPr>
        <w:rFonts w:hint="default"/>
      </w:rPr>
    </w:lvl>
    <w:lvl w:ilvl="1">
      <w:start w:val="1"/>
      <w:numFmt w:val="lowerLetter"/>
      <w:lvlText w:val="%2."/>
      <w:lvlJc w:val="left"/>
      <w:pPr>
        <w:ind w:left="737" w:hanging="377"/>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F5F24E8"/>
    <w:multiLevelType w:val="multilevel"/>
    <w:tmpl w:val="9BD84D5C"/>
    <w:numStyleLink w:val="ListHP"/>
  </w:abstractNum>
  <w:num w:numId="1" w16cid:durableId="1875077929">
    <w:abstractNumId w:val="21"/>
  </w:num>
  <w:num w:numId="2" w16cid:durableId="751464072">
    <w:abstractNumId w:val="25"/>
  </w:num>
  <w:num w:numId="3" w16cid:durableId="981232565">
    <w:abstractNumId w:val="18"/>
  </w:num>
  <w:num w:numId="4" w16cid:durableId="1826629828">
    <w:abstractNumId w:val="14"/>
  </w:num>
  <w:num w:numId="5" w16cid:durableId="1102915661">
    <w:abstractNumId w:val="0"/>
  </w:num>
  <w:num w:numId="6" w16cid:durableId="951546634">
    <w:abstractNumId w:val="11"/>
  </w:num>
  <w:num w:numId="7" w16cid:durableId="836775181">
    <w:abstractNumId w:val="26"/>
  </w:num>
  <w:num w:numId="8" w16cid:durableId="6443103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7131253">
    <w:abstractNumId w:val="3"/>
  </w:num>
  <w:num w:numId="10" w16cid:durableId="933244169">
    <w:abstractNumId w:val="1"/>
  </w:num>
  <w:num w:numId="11" w16cid:durableId="1138566911">
    <w:abstractNumId w:val="9"/>
  </w:num>
  <w:num w:numId="12" w16cid:durableId="383717238">
    <w:abstractNumId w:val="2"/>
  </w:num>
  <w:num w:numId="13" w16cid:durableId="1352297610">
    <w:abstractNumId w:val="13"/>
  </w:num>
  <w:num w:numId="14" w16cid:durableId="2138599270">
    <w:abstractNumId w:val="6"/>
  </w:num>
  <w:num w:numId="15" w16cid:durableId="1332491365">
    <w:abstractNumId w:val="7"/>
  </w:num>
  <w:num w:numId="16" w16cid:durableId="1782993533">
    <w:abstractNumId w:val="27"/>
  </w:num>
  <w:num w:numId="17" w16cid:durableId="365646788">
    <w:abstractNumId w:val="19"/>
  </w:num>
  <w:num w:numId="18" w16cid:durableId="1948848246">
    <w:abstractNumId w:val="4"/>
  </w:num>
  <w:num w:numId="19" w16cid:durableId="1166478305">
    <w:abstractNumId w:val="8"/>
  </w:num>
  <w:num w:numId="20" w16cid:durableId="1090733252">
    <w:abstractNumId w:val="23"/>
  </w:num>
  <w:num w:numId="21" w16cid:durableId="1383407191">
    <w:abstractNumId w:val="28"/>
  </w:num>
  <w:num w:numId="22" w16cid:durableId="1593006949">
    <w:abstractNumId w:val="15"/>
  </w:num>
  <w:num w:numId="23" w16cid:durableId="966009961">
    <w:abstractNumId w:val="29"/>
  </w:num>
  <w:num w:numId="24" w16cid:durableId="608900404">
    <w:abstractNumId w:val="17"/>
  </w:num>
  <w:num w:numId="25" w16cid:durableId="156189609">
    <w:abstractNumId w:val="12"/>
  </w:num>
  <w:num w:numId="26" w16cid:durableId="1009674403">
    <w:abstractNumId w:val="10"/>
  </w:num>
  <w:num w:numId="27" w16cid:durableId="1116560765">
    <w:abstractNumId w:val="24"/>
  </w:num>
  <w:num w:numId="28" w16cid:durableId="1306856133">
    <w:abstractNumId w:val="20"/>
  </w:num>
  <w:num w:numId="29" w16cid:durableId="1550412464">
    <w:abstractNumId w:val="5"/>
  </w:num>
  <w:num w:numId="30" w16cid:durableId="527841646">
    <w:abstractNumId w:val="16"/>
  </w:num>
  <w:num w:numId="31" w16cid:durableId="186097377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8D1"/>
    <w:rsid w:val="00015C17"/>
    <w:rsid w:val="00030134"/>
    <w:rsid w:val="000722E2"/>
    <w:rsid w:val="0007795C"/>
    <w:rsid w:val="0008231C"/>
    <w:rsid w:val="00086434"/>
    <w:rsid w:val="000B24A1"/>
    <w:rsid w:val="000D5EF3"/>
    <w:rsid w:val="001044A0"/>
    <w:rsid w:val="00104845"/>
    <w:rsid w:val="00134945"/>
    <w:rsid w:val="001453FB"/>
    <w:rsid w:val="00147AC3"/>
    <w:rsid w:val="00152DE5"/>
    <w:rsid w:val="00156B0E"/>
    <w:rsid w:val="00161911"/>
    <w:rsid w:val="00182132"/>
    <w:rsid w:val="0020062B"/>
    <w:rsid w:val="002258D4"/>
    <w:rsid w:val="00226B7F"/>
    <w:rsid w:val="00255FEC"/>
    <w:rsid w:val="002C7008"/>
    <w:rsid w:val="002D2AD6"/>
    <w:rsid w:val="002E03F3"/>
    <w:rsid w:val="00322982"/>
    <w:rsid w:val="0032707B"/>
    <w:rsid w:val="0035057A"/>
    <w:rsid w:val="003765E8"/>
    <w:rsid w:val="003E13B6"/>
    <w:rsid w:val="00406ADD"/>
    <w:rsid w:val="00437E63"/>
    <w:rsid w:val="004F6412"/>
    <w:rsid w:val="0050254D"/>
    <w:rsid w:val="00586541"/>
    <w:rsid w:val="00597D3E"/>
    <w:rsid w:val="005A3847"/>
    <w:rsid w:val="005A78AA"/>
    <w:rsid w:val="005E1B92"/>
    <w:rsid w:val="005E4129"/>
    <w:rsid w:val="00617713"/>
    <w:rsid w:val="0063006D"/>
    <w:rsid w:val="006315DF"/>
    <w:rsid w:val="00633AAB"/>
    <w:rsid w:val="006428D1"/>
    <w:rsid w:val="00644B18"/>
    <w:rsid w:val="0065103A"/>
    <w:rsid w:val="00665B41"/>
    <w:rsid w:val="00670CF5"/>
    <w:rsid w:val="00670D3D"/>
    <w:rsid w:val="00673D33"/>
    <w:rsid w:val="006802F4"/>
    <w:rsid w:val="006E5E70"/>
    <w:rsid w:val="007444CF"/>
    <w:rsid w:val="0075018B"/>
    <w:rsid w:val="007507FE"/>
    <w:rsid w:val="00797495"/>
    <w:rsid w:val="007A1CC5"/>
    <w:rsid w:val="007C3662"/>
    <w:rsid w:val="007D78A5"/>
    <w:rsid w:val="00864727"/>
    <w:rsid w:val="00897B4A"/>
    <w:rsid w:val="008A70D0"/>
    <w:rsid w:val="008C4797"/>
    <w:rsid w:val="00915F5C"/>
    <w:rsid w:val="00943108"/>
    <w:rsid w:val="00943620"/>
    <w:rsid w:val="00984DD7"/>
    <w:rsid w:val="00991D7E"/>
    <w:rsid w:val="00992224"/>
    <w:rsid w:val="009A573B"/>
    <w:rsid w:val="009A7721"/>
    <w:rsid w:val="009B4216"/>
    <w:rsid w:val="009B6BB2"/>
    <w:rsid w:val="009C428D"/>
    <w:rsid w:val="009D167C"/>
    <w:rsid w:val="00A43362"/>
    <w:rsid w:val="00A4512B"/>
    <w:rsid w:val="00AA5659"/>
    <w:rsid w:val="00AC163E"/>
    <w:rsid w:val="00B01213"/>
    <w:rsid w:val="00B3281C"/>
    <w:rsid w:val="00B53BFC"/>
    <w:rsid w:val="00B721A6"/>
    <w:rsid w:val="00BD3FB6"/>
    <w:rsid w:val="00BE30BD"/>
    <w:rsid w:val="00C51C9A"/>
    <w:rsid w:val="00C655C2"/>
    <w:rsid w:val="00C65E00"/>
    <w:rsid w:val="00C809F5"/>
    <w:rsid w:val="00CA5468"/>
    <w:rsid w:val="00CD7E94"/>
    <w:rsid w:val="00D277D1"/>
    <w:rsid w:val="00DA2EB3"/>
    <w:rsid w:val="00DA408A"/>
    <w:rsid w:val="00DB049D"/>
    <w:rsid w:val="00E033E0"/>
    <w:rsid w:val="00E1238A"/>
    <w:rsid w:val="00E1473D"/>
    <w:rsid w:val="00E34ED3"/>
    <w:rsid w:val="00E55264"/>
    <w:rsid w:val="00E56543"/>
    <w:rsid w:val="00E914C8"/>
    <w:rsid w:val="00EC7431"/>
    <w:rsid w:val="00ED7087"/>
    <w:rsid w:val="00F07C09"/>
    <w:rsid w:val="00F15938"/>
    <w:rsid w:val="00F3528F"/>
    <w:rsid w:val="00F55848"/>
    <w:rsid w:val="00F7249E"/>
    <w:rsid w:val="00F77FFB"/>
    <w:rsid w:val="00F85BCC"/>
    <w:rsid w:val="00F96946"/>
    <w:rsid w:val="7C956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86D46"/>
  <w15:chartTrackingRefBased/>
  <w15:docId w15:val="{2ACA4428-CFDB-9F4B-9EA0-EA247CB8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3E0"/>
    <w:pPr>
      <w:spacing w:after="240"/>
    </w:pPr>
    <w:rPr>
      <w:color w:val="001537" w:themeColor="text1"/>
      <w:sz w:val="22"/>
      <w:lang w:eastAsia="en-AU"/>
    </w:rPr>
  </w:style>
  <w:style w:type="paragraph" w:styleId="Heading1">
    <w:name w:val="heading 1"/>
    <w:basedOn w:val="Normal"/>
    <w:next w:val="Normal"/>
    <w:link w:val="Heading1Char"/>
    <w:qFormat/>
    <w:rsid w:val="009A573B"/>
    <w:pPr>
      <w:keepNext/>
      <w:numPr>
        <w:numId w:val="1"/>
      </w:numPr>
      <w:jc w:val="both"/>
      <w:outlineLvl w:val="0"/>
    </w:pPr>
    <w:rPr>
      <w:rFonts w:ascii="Calibri" w:eastAsia="Times New Roman" w:hAnsi="Calibri" w:cs="Arial"/>
      <w:b/>
      <w:bCs/>
      <w:color w:val="D65330" w:themeColor="background2"/>
      <w:kern w:val="32"/>
      <w:sz w:val="28"/>
    </w:rPr>
  </w:style>
  <w:style w:type="paragraph" w:styleId="Heading2">
    <w:name w:val="heading 2"/>
    <w:basedOn w:val="Normal"/>
    <w:next w:val="BodyText"/>
    <w:link w:val="Heading2Char"/>
    <w:qFormat/>
    <w:rsid w:val="009A573B"/>
    <w:pPr>
      <w:keepNext/>
      <w:numPr>
        <w:ilvl w:val="1"/>
        <w:numId w:val="1"/>
      </w:numPr>
      <w:jc w:val="both"/>
      <w:outlineLvl w:val="1"/>
    </w:pPr>
    <w:rPr>
      <w:rFonts w:ascii="Calibri" w:eastAsia="Times New Roman" w:hAnsi="Calibri" w:cs="Arial"/>
      <w:b/>
      <w:bCs/>
      <w:iCs/>
      <w:szCs w:val="28"/>
    </w:rPr>
  </w:style>
  <w:style w:type="paragraph" w:styleId="Heading3">
    <w:name w:val="heading 3"/>
    <w:basedOn w:val="Normal"/>
    <w:next w:val="BodyText"/>
    <w:link w:val="Heading3Char"/>
    <w:qFormat/>
    <w:rsid w:val="00ED7087"/>
    <w:pPr>
      <w:numPr>
        <w:ilvl w:val="2"/>
        <w:numId w:val="1"/>
      </w:numPr>
      <w:jc w:val="both"/>
      <w:outlineLvl w:val="2"/>
    </w:pPr>
    <w:rPr>
      <w:rFonts w:ascii="Calibri" w:eastAsia="Times New Roman" w:hAnsi="Calibri" w:cs="Arial"/>
      <w:b/>
      <w:bCs/>
      <w:szCs w:val="26"/>
    </w:rPr>
  </w:style>
  <w:style w:type="paragraph" w:styleId="Heading4">
    <w:name w:val="heading 4"/>
    <w:basedOn w:val="Normal"/>
    <w:next w:val="Normal"/>
    <w:link w:val="Heading4Char"/>
    <w:uiPriority w:val="9"/>
    <w:unhideWhenUsed/>
    <w:qFormat/>
    <w:rsid w:val="00DA2EB3"/>
    <w:pPr>
      <w:keepNext/>
      <w:keepLines/>
      <w:spacing w:before="40" w:line="259" w:lineRule="auto"/>
      <w:outlineLvl w:val="3"/>
    </w:pPr>
    <w:rPr>
      <w:rFonts w:asciiTheme="majorHAnsi" w:eastAsiaTheme="majorEastAsia" w:hAnsiTheme="majorHAnsi" w:cstheme="majorBidi"/>
      <w:b/>
      <w:i/>
      <w:iCs/>
      <w:color w:val="00468E" w:themeColor="text2"/>
      <w:szCs w:val="22"/>
    </w:rPr>
  </w:style>
  <w:style w:type="paragraph" w:styleId="Heading5">
    <w:name w:val="heading 5"/>
    <w:basedOn w:val="Normal"/>
    <w:next w:val="Normal"/>
    <w:link w:val="Heading5Char"/>
    <w:uiPriority w:val="9"/>
    <w:unhideWhenUsed/>
    <w:qFormat/>
    <w:rsid w:val="00F85BCC"/>
    <w:pPr>
      <w:keepNext/>
      <w:keepLines/>
      <w:spacing w:before="40"/>
      <w:outlineLvl w:val="4"/>
    </w:pPr>
    <w:rPr>
      <w:rFonts w:asciiTheme="majorHAnsi" w:eastAsiaTheme="majorEastAsia" w:hAnsiTheme="majorHAnsi" w:cstheme="majorBidi"/>
      <w:color w:val="3C6D8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428D1"/>
    <w:pPr>
      <w:tabs>
        <w:tab w:val="center" w:pos="4513"/>
        <w:tab w:val="right" w:pos="9026"/>
      </w:tabs>
    </w:pPr>
  </w:style>
  <w:style w:type="character" w:customStyle="1" w:styleId="HeaderChar">
    <w:name w:val="Header Char"/>
    <w:basedOn w:val="DefaultParagraphFont"/>
    <w:link w:val="Header"/>
    <w:rsid w:val="006428D1"/>
  </w:style>
  <w:style w:type="paragraph" w:styleId="Footer">
    <w:name w:val="footer"/>
    <w:basedOn w:val="Normal"/>
    <w:link w:val="FooterChar"/>
    <w:uiPriority w:val="99"/>
    <w:unhideWhenUsed/>
    <w:rsid w:val="006428D1"/>
    <w:pPr>
      <w:tabs>
        <w:tab w:val="center" w:pos="4513"/>
        <w:tab w:val="right" w:pos="9026"/>
      </w:tabs>
    </w:pPr>
  </w:style>
  <w:style w:type="character" w:customStyle="1" w:styleId="FooterChar">
    <w:name w:val="Footer Char"/>
    <w:basedOn w:val="DefaultParagraphFont"/>
    <w:link w:val="Footer"/>
    <w:uiPriority w:val="99"/>
    <w:rsid w:val="006428D1"/>
  </w:style>
  <w:style w:type="character" w:styleId="PageNumber">
    <w:name w:val="page number"/>
    <w:basedOn w:val="DefaultParagraphFont"/>
    <w:uiPriority w:val="99"/>
    <w:semiHidden/>
    <w:unhideWhenUsed/>
    <w:rsid w:val="006428D1"/>
  </w:style>
  <w:style w:type="character" w:customStyle="1" w:styleId="Heading1Char">
    <w:name w:val="Heading 1 Char"/>
    <w:basedOn w:val="DefaultParagraphFont"/>
    <w:link w:val="Heading1"/>
    <w:rsid w:val="009A573B"/>
    <w:rPr>
      <w:rFonts w:ascii="Calibri" w:eastAsia="Times New Roman" w:hAnsi="Calibri" w:cs="Arial"/>
      <w:b/>
      <w:bCs/>
      <w:color w:val="D65330" w:themeColor="background2"/>
      <w:kern w:val="32"/>
      <w:sz w:val="28"/>
      <w:lang w:eastAsia="en-AU"/>
    </w:rPr>
  </w:style>
  <w:style w:type="character" w:customStyle="1" w:styleId="Heading2Char">
    <w:name w:val="Heading 2 Char"/>
    <w:basedOn w:val="DefaultParagraphFont"/>
    <w:link w:val="Heading2"/>
    <w:rsid w:val="009A573B"/>
    <w:rPr>
      <w:rFonts w:ascii="Calibri" w:eastAsia="Times New Roman" w:hAnsi="Calibri" w:cs="Arial"/>
      <w:b/>
      <w:bCs/>
      <w:iCs/>
      <w:color w:val="001537" w:themeColor="text1"/>
      <w:sz w:val="22"/>
      <w:szCs w:val="28"/>
      <w:lang w:eastAsia="en-AU"/>
    </w:rPr>
  </w:style>
  <w:style w:type="character" w:customStyle="1" w:styleId="Heading3Char">
    <w:name w:val="Heading 3 Char"/>
    <w:basedOn w:val="DefaultParagraphFont"/>
    <w:link w:val="Heading3"/>
    <w:rsid w:val="00ED7087"/>
    <w:rPr>
      <w:rFonts w:ascii="Calibri" w:eastAsia="Times New Roman" w:hAnsi="Calibri" w:cs="Arial"/>
      <w:b/>
      <w:bCs/>
      <w:color w:val="001537" w:themeColor="text1"/>
      <w:sz w:val="22"/>
      <w:szCs w:val="26"/>
      <w:lang w:eastAsia="en-AU"/>
    </w:rPr>
  </w:style>
  <w:style w:type="character" w:customStyle="1" w:styleId="Heading4Char">
    <w:name w:val="Heading 4 Char"/>
    <w:basedOn w:val="DefaultParagraphFont"/>
    <w:link w:val="Heading4"/>
    <w:uiPriority w:val="9"/>
    <w:rsid w:val="00DA2EB3"/>
    <w:rPr>
      <w:rFonts w:asciiTheme="majorHAnsi" w:eastAsiaTheme="majorEastAsia" w:hAnsiTheme="majorHAnsi" w:cstheme="majorBidi"/>
      <w:b/>
      <w:i/>
      <w:iCs/>
      <w:color w:val="00468E" w:themeColor="text2"/>
      <w:sz w:val="22"/>
      <w:szCs w:val="22"/>
    </w:rPr>
  </w:style>
  <w:style w:type="paragraph" w:customStyle="1" w:styleId="BoldNormal">
    <w:name w:val="Bold Normal"/>
    <w:basedOn w:val="Normal"/>
    <w:link w:val="BoldNormalChar"/>
    <w:qFormat/>
    <w:rsid w:val="00D277D1"/>
    <w:pPr>
      <w:jc w:val="both"/>
    </w:pPr>
    <w:rPr>
      <w:rFonts w:ascii="Calibri" w:eastAsia="Times New Roman" w:hAnsi="Calibri" w:cs="Times New Roman"/>
      <w:b/>
    </w:rPr>
  </w:style>
  <w:style w:type="character" w:customStyle="1" w:styleId="BoldNormalChar">
    <w:name w:val="Bold Normal Char"/>
    <w:basedOn w:val="DefaultParagraphFont"/>
    <w:link w:val="BoldNormal"/>
    <w:rsid w:val="00D277D1"/>
    <w:rPr>
      <w:rFonts w:ascii="Calibri" w:eastAsia="Times New Roman" w:hAnsi="Calibri" w:cs="Times New Roman"/>
      <w:b/>
      <w:color w:val="001537" w:themeColor="text1"/>
      <w:sz w:val="22"/>
      <w:lang w:eastAsia="en-AU"/>
    </w:rPr>
  </w:style>
  <w:style w:type="paragraph" w:customStyle="1" w:styleId="Bullet1">
    <w:name w:val="Bullet 1"/>
    <w:basedOn w:val="Normal"/>
    <w:link w:val="Bullet1Char"/>
    <w:qFormat/>
    <w:rsid w:val="007A1CC5"/>
    <w:pPr>
      <w:numPr>
        <w:numId w:val="2"/>
      </w:numPr>
      <w:spacing w:after="160" w:line="259" w:lineRule="auto"/>
      <w:ind w:left="426" w:hanging="425"/>
      <w:contextualSpacing/>
    </w:pPr>
    <w:rPr>
      <w:rFonts w:ascii="Calibri" w:hAnsi="Calibri"/>
      <w:szCs w:val="22"/>
    </w:rPr>
  </w:style>
  <w:style w:type="paragraph" w:customStyle="1" w:styleId="Bullet2">
    <w:name w:val="Bullet 2"/>
    <w:basedOn w:val="Bullet1"/>
    <w:link w:val="Bullet2Char"/>
    <w:qFormat/>
    <w:rsid w:val="00C809F5"/>
    <w:pPr>
      <w:numPr>
        <w:ilvl w:val="1"/>
        <w:numId w:val="3"/>
      </w:numPr>
      <w:ind w:left="851" w:hanging="425"/>
    </w:pPr>
  </w:style>
  <w:style w:type="character" w:customStyle="1" w:styleId="Bullet1Char">
    <w:name w:val="Bullet 1 Char"/>
    <w:basedOn w:val="DefaultParagraphFont"/>
    <w:link w:val="Bullet1"/>
    <w:rsid w:val="00DA2EB3"/>
    <w:rPr>
      <w:rFonts w:ascii="Calibri" w:hAnsi="Calibri"/>
      <w:color w:val="001537" w:themeColor="text1"/>
      <w:sz w:val="22"/>
      <w:szCs w:val="22"/>
    </w:rPr>
  </w:style>
  <w:style w:type="paragraph" w:customStyle="1" w:styleId="Bullet3">
    <w:name w:val="Bullet 3"/>
    <w:basedOn w:val="Normal"/>
    <w:link w:val="Bullet3Char"/>
    <w:qFormat/>
    <w:rsid w:val="007A1CC5"/>
    <w:pPr>
      <w:numPr>
        <w:numId w:val="4"/>
      </w:numPr>
      <w:spacing w:after="160" w:line="259" w:lineRule="auto"/>
      <w:ind w:left="1276" w:hanging="425"/>
      <w:contextualSpacing/>
    </w:pPr>
    <w:rPr>
      <w:rFonts w:asciiTheme="majorHAnsi" w:hAnsiTheme="majorHAnsi"/>
      <w:szCs w:val="22"/>
    </w:rPr>
  </w:style>
  <w:style w:type="character" w:customStyle="1" w:styleId="Bullet2Char">
    <w:name w:val="Bullet 2 Char"/>
    <w:basedOn w:val="Bullet1Char"/>
    <w:link w:val="Bullet2"/>
    <w:rsid w:val="00C809F5"/>
    <w:rPr>
      <w:rFonts w:ascii="Calibri" w:hAnsi="Calibri"/>
      <w:color w:val="001537" w:themeColor="text1"/>
      <w:sz w:val="22"/>
      <w:szCs w:val="22"/>
    </w:rPr>
  </w:style>
  <w:style w:type="paragraph" w:customStyle="1" w:styleId="Body1">
    <w:name w:val="Body 1"/>
    <w:basedOn w:val="Normal"/>
    <w:link w:val="Body1Char"/>
    <w:qFormat/>
    <w:rsid w:val="00D277D1"/>
    <w:rPr>
      <w:rFonts w:ascii="Calibri" w:hAnsi="Calibri"/>
      <w:szCs w:val="22"/>
    </w:rPr>
  </w:style>
  <w:style w:type="character" w:customStyle="1" w:styleId="Bullet3Char">
    <w:name w:val="Bullet 3 Char"/>
    <w:basedOn w:val="DefaultParagraphFont"/>
    <w:link w:val="Bullet3"/>
    <w:rsid w:val="00DA2EB3"/>
    <w:rPr>
      <w:rFonts w:asciiTheme="majorHAnsi" w:hAnsiTheme="majorHAnsi"/>
      <w:color w:val="001537" w:themeColor="text1"/>
      <w:sz w:val="22"/>
      <w:szCs w:val="22"/>
    </w:rPr>
  </w:style>
  <w:style w:type="paragraph" w:customStyle="1" w:styleId="Body2">
    <w:name w:val="Body 2"/>
    <w:basedOn w:val="Normal"/>
    <w:link w:val="Body2Char"/>
    <w:qFormat/>
    <w:rsid w:val="00D277D1"/>
    <w:pPr>
      <w:ind w:left="425"/>
    </w:pPr>
    <w:rPr>
      <w:rFonts w:ascii="Calibri" w:hAnsi="Calibri"/>
      <w:szCs w:val="22"/>
    </w:rPr>
  </w:style>
  <w:style w:type="character" w:customStyle="1" w:styleId="Body1Char">
    <w:name w:val="Body 1 Char"/>
    <w:basedOn w:val="DefaultParagraphFont"/>
    <w:link w:val="Body1"/>
    <w:rsid w:val="00D277D1"/>
    <w:rPr>
      <w:rFonts w:ascii="Calibri" w:hAnsi="Calibri"/>
      <w:color w:val="001537" w:themeColor="text1"/>
      <w:sz w:val="22"/>
      <w:szCs w:val="22"/>
    </w:rPr>
  </w:style>
  <w:style w:type="paragraph" w:customStyle="1" w:styleId="Body3">
    <w:name w:val="Body 3"/>
    <w:basedOn w:val="Normal"/>
    <w:link w:val="Body3Char"/>
    <w:qFormat/>
    <w:rsid w:val="00D277D1"/>
    <w:pPr>
      <w:ind w:left="851"/>
    </w:pPr>
    <w:rPr>
      <w:rFonts w:ascii="Calibri" w:hAnsi="Calibri"/>
      <w:szCs w:val="22"/>
    </w:rPr>
  </w:style>
  <w:style w:type="character" w:customStyle="1" w:styleId="Body2Char">
    <w:name w:val="Body 2 Char"/>
    <w:basedOn w:val="DefaultParagraphFont"/>
    <w:link w:val="Body2"/>
    <w:rsid w:val="00D277D1"/>
    <w:rPr>
      <w:rFonts w:ascii="Calibri" w:hAnsi="Calibri"/>
      <w:color w:val="001537" w:themeColor="text1"/>
      <w:sz w:val="22"/>
      <w:szCs w:val="22"/>
    </w:rPr>
  </w:style>
  <w:style w:type="character" w:customStyle="1" w:styleId="Body3Char">
    <w:name w:val="Body 3 Char"/>
    <w:basedOn w:val="DefaultParagraphFont"/>
    <w:link w:val="Body3"/>
    <w:rsid w:val="00D277D1"/>
    <w:rPr>
      <w:rFonts w:ascii="Calibri" w:hAnsi="Calibri"/>
      <w:color w:val="001537" w:themeColor="text1"/>
      <w:sz w:val="22"/>
      <w:szCs w:val="22"/>
    </w:rPr>
  </w:style>
  <w:style w:type="paragraph" w:customStyle="1" w:styleId="Appendix">
    <w:name w:val="Appendix"/>
    <w:basedOn w:val="Heading1"/>
    <w:qFormat/>
    <w:rsid w:val="00D277D1"/>
    <w:pPr>
      <w:numPr>
        <w:numId w:val="19"/>
      </w:numPr>
      <w:spacing w:after="160" w:line="259" w:lineRule="auto"/>
    </w:pPr>
    <w:rPr>
      <w:rFonts w:cs="Times New Roman (Body CS)"/>
      <w:caps/>
      <w:color w:val="001537" w:themeColor="text1"/>
      <w:sz w:val="24"/>
      <w:szCs w:val="22"/>
    </w:rPr>
  </w:style>
  <w:style w:type="character" w:styleId="CommentReference">
    <w:name w:val="annotation reference"/>
    <w:basedOn w:val="DefaultParagraphFont"/>
    <w:uiPriority w:val="99"/>
    <w:semiHidden/>
    <w:unhideWhenUsed/>
    <w:rsid w:val="00C809F5"/>
    <w:rPr>
      <w:sz w:val="16"/>
      <w:szCs w:val="16"/>
    </w:rPr>
  </w:style>
  <w:style w:type="paragraph" w:styleId="CommentText">
    <w:name w:val="annotation text"/>
    <w:basedOn w:val="Normal"/>
    <w:link w:val="CommentTextChar"/>
    <w:uiPriority w:val="99"/>
    <w:unhideWhenUsed/>
    <w:rsid w:val="00C809F5"/>
    <w:pPr>
      <w:spacing w:after="160"/>
    </w:pPr>
    <w:rPr>
      <w:rFonts w:ascii="Arial" w:hAnsi="Arial"/>
      <w:sz w:val="20"/>
      <w:szCs w:val="20"/>
    </w:rPr>
  </w:style>
  <w:style w:type="character" w:customStyle="1" w:styleId="CommentTextChar">
    <w:name w:val="Comment Text Char"/>
    <w:basedOn w:val="DefaultParagraphFont"/>
    <w:link w:val="CommentText"/>
    <w:uiPriority w:val="99"/>
    <w:rsid w:val="00C809F5"/>
    <w:rPr>
      <w:rFonts w:ascii="Arial" w:hAnsi="Arial"/>
      <w:sz w:val="20"/>
      <w:szCs w:val="20"/>
    </w:rPr>
  </w:style>
  <w:style w:type="paragraph" w:styleId="BodyText">
    <w:name w:val="Body Text"/>
    <w:basedOn w:val="Normal"/>
    <w:link w:val="BodyTextChar"/>
    <w:uiPriority w:val="99"/>
    <w:unhideWhenUsed/>
    <w:rsid w:val="00C809F5"/>
    <w:pPr>
      <w:spacing w:after="120"/>
    </w:pPr>
  </w:style>
  <w:style w:type="character" w:customStyle="1" w:styleId="BodyTextChar">
    <w:name w:val="Body Text Char"/>
    <w:basedOn w:val="DefaultParagraphFont"/>
    <w:link w:val="BodyText"/>
    <w:uiPriority w:val="99"/>
    <w:rsid w:val="00C809F5"/>
  </w:style>
  <w:style w:type="paragraph" w:styleId="Title">
    <w:name w:val="Title"/>
    <w:aliases w:val="Content Title"/>
    <w:basedOn w:val="Normal"/>
    <w:next w:val="Normal"/>
    <w:link w:val="TitleChar"/>
    <w:uiPriority w:val="10"/>
    <w:qFormat/>
    <w:rsid w:val="009A573B"/>
    <w:pPr>
      <w:contextualSpacing/>
    </w:pPr>
    <w:rPr>
      <w:rFonts w:asciiTheme="majorHAnsi" w:eastAsiaTheme="majorEastAsia" w:hAnsiTheme="majorHAnsi" w:cstheme="majorBidi"/>
      <w:b/>
      <w:color w:val="D65330" w:themeColor="background2"/>
      <w:spacing w:val="-10"/>
      <w:kern w:val="28"/>
      <w:sz w:val="32"/>
      <w:szCs w:val="56"/>
    </w:rPr>
  </w:style>
  <w:style w:type="character" w:customStyle="1" w:styleId="TitleChar">
    <w:name w:val="Title Char"/>
    <w:aliases w:val="Content Title Char"/>
    <w:basedOn w:val="DefaultParagraphFont"/>
    <w:link w:val="Title"/>
    <w:uiPriority w:val="10"/>
    <w:rsid w:val="009A573B"/>
    <w:rPr>
      <w:rFonts w:asciiTheme="majorHAnsi" w:eastAsiaTheme="majorEastAsia" w:hAnsiTheme="majorHAnsi" w:cstheme="majorBidi"/>
      <w:b/>
      <w:color w:val="D65330" w:themeColor="background2"/>
      <w:spacing w:val="-10"/>
      <w:kern w:val="28"/>
      <w:sz w:val="32"/>
      <w:szCs w:val="56"/>
    </w:rPr>
  </w:style>
  <w:style w:type="paragraph" w:customStyle="1" w:styleId="MainTitle">
    <w:name w:val="Main Title"/>
    <w:basedOn w:val="Normal"/>
    <w:qFormat/>
    <w:rsid w:val="00F85BCC"/>
    <w:rPr>
      <w:b/>
      <w:bCs/>
      <w:color w:val="001538"/>
      <w:sz w:val="52"/>
      <w:szCs w:val="52"/>
    </w:rPr>
  </w:style>
  <w:style w:type="paragraph" w:customStyle="1" w:styleId="TitleSubheading">
    <w:name w:val="Title Subheading"/>
    <w:basedOn w:val="Normal"/>
    <w:qFormat/>
    <w:rsid w:val="00F85BCC"/>
    <w:rPr>
      <w:b/>
      <w:bCs/>
      <w:color w:val="001538"/>
      <w:sz w:val="32"/>
      <w:szCs w:val="32"/>
    </w:rPr>
  </w:style>
  <w:style w:type="character" w:customStyle="1" w:styleId="Heading5Char">
    <w:name w:val="Heading 5 Char"/>
    <w:basedOn w:val="DefaultParagraphFont"/>
    <w:link w:val="Heading5"/>
    <w:uiPriority w:val="9"/>
    <w:rsid w:val="00F85BCC"/>
    <w:rPr>
      <w:rFonts w:asciiTheme="majorHAnsi" w:eastAsiaTheme="majorEastAsia" w:hAnsiTheme="majorHAnsi" w:cstheme="majorBidi"/>
      <w:color w:val="3C6D8A" w:themeColor="accent1" w:themeShade="BF"/>
      <w:sz w:val="22"/>
    </w:rPr>
  </w:style>
  <w:style w:type="paragraph" w:styleId="TOCHeading">
    <w:name w:val="TOC Heading"/>
    <w:basedOn w:val="Heading1"/>
    <w:next w:val="Normal"/>
    <w:uiPriority w:val="39"/>
    <w:unhideWhenUsed/>
    <w:qFormat/>
    <w:rsid w:val="0065103A"/>
    <w:pPr>
      <w:keepLines/>
      <w:numPr>
        <w:numId w:val="0"/>
      </w:numPr>
      <w:spacing w:before="480" w:after="0" w:line="276" w:lineRule="auto"/>
      <w:jc w:val="left"/>
      <w:outlineLvl w:val="9"/>
    </w:pPr>
    <w:rPr>
      <w:rFonts w:asciiTheme="majorHAnsi" w:eastAsiaTheme="majorEastAsia" w:hAnsiTheme="majorHAnsi" w:cstheme="majorBidi"/>
      <w:kern w:val="0"/>
      <w:szCs w:val="28"/>
      <w:lang w:val="en-US" w:eastAsia="en-US"/>
    </w:rPr>
  </w:style>
  <w:style w:type="paragraph" w:styleId="TOC1">
    <w:name w:val="toc 1"/>
    <w:basedOn w:val="Normal"/>
    <w:next w:val="Normal"/>
    <w:autoRedefine/>
    <w:uiPriority w:val="39"/>
    <w:unhideWhenUsed/>
    <w:rsid w:val="00ED7087"/>
    <w:pPr>
      <w:spacing w:before="120" w:after="0"/>
    </w:pPr>
    <w:rPr>
      <w:rFonts w:cstheme="minorHAnsi"/>
      <w:b/>
      <w:bCs/>
      <w:i/>
      <w:iCs/>
      <w:sz w:val="24"/>
    </w:rPr>
  </w:style>
  <w:style w:type="paragraph" w:styleId="TOC2">
    <w:name w:val="toc 2"/>
    <w:basedOn w:val="Normal"/>
    <w:next w:val="Normal"/>
    <w:autoRedefine/>
    <w:uiPriority w:val="39"/>
    <w:unhideWhenUsed/>
    <w:rsid w:val="0065103A"/>
    <w:pPr>
      <w:spacing w:before="120" w:after="0"/>
      <w:ind w:left="220"/>
    </w:pPr>
    <w:rPr>
      <w:rFonts w:cstheme="minorHAnsi"/>
      <w:b/>
      <w:bCs/>
      <w:szCs w:val="22"/>
    </w:rPr>
  </w:style>
  <w:style w:type="paragraph" w:styleId="TOC3">
    <w:name w:val="toc 3"/>
    <w:basedOn w:val="Normal"/>
    <w:next w:val="Normal"/>
    <w:autoRedefine/>
    <w:uiPriority w:val="39"/>
    <w:unhideWhenUsed/>
    <w:rsid w:val="0065103A"/>
    <w:pPr>
      <w:spacing w:after="0"/>
      <w:ind w:left="440"/>
    </w:pPr>
    <w:rPr>
      <w:rFonts w:cstheme="minorHAnsi"/>
      <w:sz w:val="20"/>
      <w:szCs w:val="20"/>
    </w:rPr>
  </w:style>
  <w:style w:type="character" w:styleId="Hyperlink">
    <w:name w:val="Hyperlink"/>
    <w:basedOn w:val="DefaultParagraphFont"/>
    <w:uiPriority w:val="99"/>
    <w:unhideWhenUsed/>
    <w:rsid w:val="0065103A"/>
    <w:rPr>
      <w:color w:val="ACC8E9" w:themeColor="hyperlink"/>
      <w:u w:val="single"/>
    </w:rPr>
  </w:style>
  <w:style w:type="paragraph" w:styleId="TOC4">
    <w:name w:val="toc 4"/>
    <w:basedOn w:val="Normal"/>
    <w:next w:val="Normal"/>
    <w:autoRedefine/>
    <w:uiPriority w:val="39"/>
    <w:semiHidden/>
    <w:unhideWhenUsed/>
    <w:rsid w:val="0065103A"/>
    <w:pPr>
      <w:spacing w:after="0"/>
      <w:ind w:left="660"/>
    </w:pPr>
    <w:rPr>
      <w:rFonts w:cstheme="minorHAnsi"/>
      <w:sz w:val="20"/>
      <w:szCs w:val="20"/>
    </w:rPr>
  </w:style>
  <w:style w:type="paragraph" w:styleId="TOC5">
    <w:name w:val="toc 5"/>
    <w:basedOn w:val="Normal"/>
    <w:next w:val="Normal"/>
    <w:autoRedefine/>
    <w:uiPriority w:val="39"/>
    <w:semiHidden/>
    <w:unhideWhenUsed/>
    <w:rsid w:val="0065103A"/>
    <w:pPr>
      <w:spacing w:after="0"/>
      <w:ind w:left="880"/>
    </w:pPr>
    <w:rPr>
      <w:rFonts w:cstheme="minorHAnsi"/>
      <w:sz w:val="20"/>
      <w:szCs w:val="20"/>
    </w:rPr>
  </w:style>
  <w:style w:type="paragraph" w:styleId="TOC6">
    <w:name w:val="toc 6"/>
    <w:basedOn w:val="Normal"/>
    <w:next w:val="Normal"/>
    <w:autoRedefine/>
    <w:uiPriority w:val="39"/>
    <w:semiHidden/>
    <w:unhideWhenUsed/>
    <w:rsid w:val="0065103A"/>
    <w:pPr>
      <w:spacing w:after="0"/>
      <w:ind w:left="1100"/>
    </w:pPr>
    <w:rPr>
      <w:rFonts w:cstheme="minorHAnsi"/>
      <w:sz w:val="20"/>
      <w:szCs w:val="20"/>
    </w:rPr>
  </w:style>
  <w:style w:type="paragraph" w:styleId="TOC7">
    <w:name w:val="toc 7"/>
    <w:basedOn w:val="Normal"/>
    <w:next w:val="Normal"/>
    <w:autoRedefine/>
    <w:uiPriority w:val="39"/>
    <w:semiHidden/>
    <w:unhideWhenUsed/>
    <w:rsid w:val="0065103A"/>
    <w:pPr>
      <w:spacing w:after="0"/>
      <w:ind w:left="1320"/>
    </w:pPr>
    <w:rPr>
      <w:rFonts w:cstheme="minorHAnsi"/>
      <w:sz w:val="20"/>
      <w:szCs w:val="20"/>
    </w:rPr>
  </w:style>
  <w:style w:type="paragraph" w:styleId="TOC8">
    <w:name w:val="toc 8"/>
    <w:basedOn w:val="Normal"/>
    <w:next w:val="Normal"/>
    <w:autoRedefine/>
    <w:uiPriority w:val="39"/>
    <w:semiHidden/>
    <w:unhideWhenUsed/>
    <w:rsid w:val="0065103A"/>
    <w:pPr>
      <w:spacing w:after="0"/>
      <w:ind w:left="1540"/>
    </w:pPr>
    <w:rPr>
      <w:rFonts w:cstheme="minorHAnsi"/>
      <w:sz w:val="20"/>
      <w:szCs w:val="20"/>
    </w:rPr>
  </w:style>
  <w:style w:type="paragraph" w:styleId="TOC9">
    <w:name w:val="toc 9"/>
    <w:basedOn w:val="Normal"/>
    <w:next w:val="Normal"/>
    <w:autoRedefine/>
    <w:uiPriority w:val="39"/>
    <w:semiHidden/>
    <w:unhideWhenUsed/>
    <w:rsid w:val="0065103A"/>
    <w:pPr>
      <w:spacing w:after="0"/>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5A78AA"/>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5A78AA"/>
    <w:rPr>
      <w:rFonts w:ascii="Arial" w:hAnsi="Arial"/>
      <w:b/>
      <w:bCs/>
      <w:color w:val="001537" w:themeColor="text1"/>
      <w:sz w:val="20"/>
      <w:szCs w:val="20"/>
    </w:rPr>
  </w:style>
  <w:style w:type="paragraph" w:styleId="ListNumber">
    <w:name w:val="List Number"/>
    <w:basedOn w:val="Normal"/>
    <w:uiPriority w:val="99"/>
    <w:semiHidden/>
    <w:unhideWhenUsed/>
    <w:rsid w:val="00D277D1"/>
    <w:pPr>
      <w:numPr>
        <w:numId w:val="5"/>
      </w:numPr>
      <w:contextualSpacing/>
    </w:pPr>
  </w:style>
  <w:style w:type="paragraph" w:customStyle="1" w:styleId="List1">
    <w:name w:val="List 1"/>
    <w:basedOn w:val="List"/>
    <w:qFormat/>
    <w:rsid w:val="00E55264"/>
    <w:pPr>
      <w:numPr>
        <w:ilvl w:val="1"/>
        <w:numId w:val="20"/>
      </w:numPr>
    </w:pPr>
  </w:style>
  <w:style w:type="paragraph" w:styleId="List">
    <w:name w:val="List"/>
    <w:basedOn w:val="Normal"/>
    <w:uiPriority w:val="99"/>
    <w:semiHidden/>
    <w:unhideWhenUsed/>
    <w:rsid w:val="00E55264"/>
    <w:pPr>
      <w:ind w:left="283" w:hanging="283"/>
      <w:contextualSpacing/>
    </w:pPr>
  </w:style>
  <w:style w:type="character" w:customStyle="1" w:styleId="Heading6Char">
    <w:name w:val="Heading 6 Char"/>
    <w:basedOn w:val="DefaultParagraphFont"/>
    <w:uiPriority w:val="9"/>
    <w:semiHidden/>
    <w:rsid w:val="00E55264"/>
    <w:rPr>
      <w:rFonts w:asciiTheme="majorHAnsi" w:eastAsiaTheme="majorEastAsia" w:hAnsiTheme="majorHAnsi" w:cstheme="majorBidi"/>
      <w:color w:val="27485B" w:themeColor="accent1" w:themeShade="7F"/>
      <w:sz w:val="22"/>
    </w:rPr>
  </w:style>
  <w:style w:type="character" w:customStyle="1" w:styleId="Heading7Char">
    <w:name w:val="Heading 7 Char"/>
    <w:basedOn w:val="DefaultParagraphFont"/>
    <w:uiPriority w:val="9"/>
    <w:semiHidden/>
    <w:rsid w:val="00E55264"/>
    <w:rPr>
      <w:rFonts w:asciiTheme="majorHAnsi" w:eastAsiaTheme="majorEastAsia" w:hAnsiTheme="majorHAnsi" w:cstheme="majorBidi"/>
      <w:i/>
      <w:iCs/>
      <w:color w:val="27485B" w:themeColor="accent1" w:themeShade="7F"/>
      <w:sz w:val="22"/>
    </w:rPr>
  </w:style>
  <w:style w:type="character" w:customStyle="1" w:styleId="Heading8Char">
    <w:name w:val="Heading 8 Char"/>
    <w:basedOn w:val="DefaultParagraphFont"/>
    <w:uiPriority w:val="9"/>
    <w:semiHidden/>
    <w:rsid w:val="00E55264"/>
    <w:rPr>
      <w:rFonts w:asciiTheme="majorHAnsi" w:eastAsiaTheme="majorEastAsia" w:hAnsiTheme="majorHAnsi" w:cstheme="majorBidi"/>
      <w:color w:val="002F7C" w:themeColor="text1" w:themeTint="D8"/>
      <w:sz w:val="21"/>
      <w:szCs w:val="21"/>
    </w:rPr>
  </w:style>
  <w:style w:type="character" w:customStyle="1" w:styleId="Heading9Char">
    <w:name w:val="Heading 9 Char"/>
    <w:basedOn w:val="DefaultParagraphFont"/>
    <w:uiPriority w:val="9"/>
    <w:semiHidden/>
    <w:rsid w:val="00E55264"/>
    <w:rPr>
      <w:rFonts w:asciiTheme="majorHAnsi" w:eastAsiaTheme="majorEastAsia" w:hAnsiTheme="majorHAnsi" w:cstheme="majorBidi"/>
      <w:i/>
      <w:iCs/>
      <w:color w:val="002F7C" w:themeColor="text1" w:themeTint="D8"/>
      <w:sz w:val="21"/>
      <w:szCs w:val="21"/>
    </w:rPr>
  </w:style>
  <w:style w:type="paragraph" w:customStyle="1" w:styleId="InstructionText">
    <w:name w:val="Instruction Text"/>
    <w:basedOn w:val="Normal"/>
    <w:link w:val="InstructionTextChar"/>
    <w:rsid w:val="00AC163E"/>
    <w:pPr>
      <w:ind w:left="720"/>
    </w:pPr>
    <w:rPr>
      <w:rFonts w:ascii="Arial" w:eastAsia="Times New Roman" w:hAnsi="Arial" w:cs="Times New Roman"/>
      <w:i/>
      <w:color w:val="0070C0"/>
    </w:rPr>
  </w:style>
  <w:style w:type="character" w:customStyle="1" w:styleId="InstructionTextChar">
    <w:name w:val="Instruction Text Char"/>
    <w:link w:val="InstructionText"/>
    <w:rsid w:val="00AC163E"/>
    <w:rPr>
      <w:rFonts w:ascii="Arial" w:eastAsia="Times New Roman" w:hAnsi="Arial" w:cs="Times New Roman"/>
      <w:i/>
      <w:color w:val="0070C0"/>
      <w:sz w:val="22"/>
      <w:lang w:eastAsia="en-AU"/>
    </w:rPr>
  </w:style>
  <w:style w:type="paragraph" w:styleId="ListParagraph">
    <w:name w:val="List Paragraph"/>
    <w:aliases w:val="List Paragraph HP"/>
    <w:basedOn w:val="Normal"/>
    <w:link w:val="ListParagraphChar"/>
    <w:uiPriority w:val="34"/>
    <w:qFormat/>
    <w:rsid w:val="00AC163E"/>
    <w:pPr>
      <w:spacing w:after="160" w:line="252" w:lineRule="auto"/>
      <w:ind w:left="720"/>
      <w:contextualSpacing/>
      <w:jc w:val="both"/>
    </w:pPr>
    <w:rPr>
      <w:rFonts w:ascii="Arial" w:eastAsia="Times New Roman" w:hAnsi="Arial" w:cs="Times New Roman"/>
      <w:color w:val="auto"/>
      <w:sz w:val="20"/>
      <w:szCs w:val="22"/>
    </w:rPr>
  </w:style>
  <w:style w:type="character" w:customStyle="1" w:styleId="ListParagraphChar">
    <w:name w:val="List Paragraph Char"/>
    <w:aliases w:val="List Paragraph HP Char"/>
    <w:link w:val="ListParagraph"/>
    <w:uiPriority w:val="34"/>
    <w:rsid w:val="00AC163E"/>
    <w:rPr>
      <w:rFonts w:ascii="Arial" w:eastAsia="Times New Roman" w:hAnsi="Arial" w:cs="Times New Roman"/>
      <w:sz w:val="20"/>
      <w:szCs w:val="22"/>
      <w:lang w:eastAsia="en-AU"/>
    </w:rPr>
  </w:style>
  <w:style w:type="table" w:styleId="TableGrid">
    <w:name w:val="Table Grid"/>
    <w:basedOn w:val="TableNormal"/>
    <w:uiPriority w:val="39"/>
    <w:rsid w:val="00015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473D"/>
    <w:pPr>
      <w:autoSpaceDE w:val="0"/>
      <w:autoSpaceDN w:val="0"/>
      <w:adjustRightInd w:val="0"/>
    </w:pPr>
    <w:rPr>
      <w:rFonts w:ascii="Calibri" w:hAnsi="Calibri" w:cs="Calibri"/>
      <w:color w:val="000000"/>
    </w:rPr>
  </w:style>
  <w:style w:type="table" w:customStyle="1" w:styleId="Style1">
    <w:name w:val="Style1"/>
    <w:basedOn w:val="TableNormal"/>
    <w:uiPriority w:val="99"/>
    <w:rsid w:val="00C51C9A"/>
    <w:pPr>
      <w:spacing w:after="240"/>
    </w:pPr>
    <w:rPr>
      <w:color w:val="001537" w:themeColor="text1"/>
    </w:rPr>
    <w:tblPr>
      <w:tblBorders>
        <w:top w:val="single" w:sz="4" w:space="0" w:color="001537" w:themeColor="text1"/>
        <w:left w:val="single" w:sz="4" w:space="0" w:color="001537" w:themeColor="text1"/>
        <w:bottom w:val="single" w:sz="4" w:space="0" w:color="001537" w:themeColor="text1"/>
        <w:right w:val="single" w:sz="4" w:space="0" w:color="001537" w:themeColor="text1"/>
        <w:insideH w:val="single" w:sz="4" w:space="0" w:color="001537" w:themeColor="text1"/>
        <w:insideV w:val="single" w:sz="4" w:space="0" w:color="001537" w:themeColor="text1"/>
      </w:tblBorders>
    </w:tblPr>
    <w:tblStylePr w:type="firstRow">
      <w:rPr>
        <w:rFonts w:ascii="Calibri" w:hAnsi="Calibri"/>
        <w:b/>
        <w:color w:val="FFFFFF" w:themeColor="background1"/>
        <w:sz w:val="22"/>
      </w:rPr>
      <w:tblPr/>
      <w:tcPr>
        <w:shd w:val="clear" w:color="auto" w:fill="001537" w:themeFill="text1"/>
      </w:tcPr>
    </w:tblStylePr>
  </w:style>
  <w:style w:type="numbering" w:customStyle="1" w:styleId="ListHP">
    <w:name w:val="List HP"/>
    <w:basedOn w:val="NoList"/>
    <w:uiPriority w:val="99"/>
    <w:rsid w:val="00ED708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4943">
      <w:bodyDiv w:val="1"/>
      <w:marLeft w:val="0"/>
      <w:marRight w:val="0"/>
      <w:marTop w:val="0"/>
      <w:marBottom w:val="0"/>
      <w:divBdr>
        <w:top w:val="none" w:sz="0" w:space="0" w:color="auto"/>
        <w:left w:val="none" w:sz="0" w:space="0" w:color="auto"/>
        <w:bottom w:val="none" w:sz="0" w:space="0" w:color="auto"/>
        <w:right w:val="none" w:sz="0" w:space="0" w:color="auto"/>
      </w:divBdr>
    </w:div>
    <w:div w:id="272445958">
      <w:bodyDiv w:val="1"/>
      <w:marLeft w:val="0"/>
      <w:marRight w:val="0"/>
      <w:marTop w:val="0"/>
      <w:marBottom w:val="0"/>
      <w:divBdr>
        <w:top w:val="none" w:sz="0" w:space="0" w:color="auto"/>
        <w:left w:val="none" w:sz="0" w:space="0" w:color="auto"/>
        <w:bottom w:val="none" w:sz="0" w:space="0" w:color="auto"/>
        <w:right w:val="none" w:sz="0" w:space="0" w:color="auto"/>
      </w:divBdr>
    </w:div>
    <w:div w:id="550577565">
      <w:bodyDiv w:val="1"/>
      <w:marLeft w:val="0"/>
      <w:marRight w:val="0"/>
      <w:marTop w:val="0"/>
      <w:marBottom w:val="0"/>
      <w:divBdr>
        <w:top w:val="none" w:sz="0" w:space="0" w:color="auto"/>
        <w:left w:val="none" w:sz="0" w:space="0" w:color="auto"/>
        <w:bottom w:val="none" w:sz="0" w:space="0" w:color="auto"/>
        <w:right w:val="none" w:sz="0" w:space="0" w:color="auto"/>
      </w:divBdr>
    </w:div>
    <w:div w:id="996035457">
      <w:bodyDiv w:val="1"/>
      <w:marLeft w:val="0"/>
      <w:marRight w:val="0"/>
      <w:marTop w:val="0"/>
      <w:marBottom w:val="0"/>
      <w:divBdr>
        <w:top w:val="none" w:sz="0" w:space="0" w:color="auto"/>
        <w:left w:val="none" w:sz="0" w:space="0" w:color="auto"/>
        <w:bottom w:val="none" w:sz="0" w:space="0" w:color="auto"/>
        <w:right w:val="none" w:sz="0" w:space="0" w:color="auto"/>
      </w:divBdr>
      <w:divsChild>
        <w:div w:id="1463037832">
          <w:marLeft w:val="360"/>
          <w:marRight w:val="0"/>
          <w:marTop w:val="200"/>
          <w:marBottom w:val="0"/>
          <w:divBdr>
            <w:top w:val="none" w:sz="0" w:space="0" w:color="auto"/>
            <w:left w:val="none" w:sz="0" w:space="0" w:color="auto"/>
            <w:bottom w:val="none" w:sz="0" w:space="0" w:color="auto"/>
            <w:right w:val="none" w:sz="0" w:space="0" w:color="auto"/>
          </w:divBdr>
        </w:div>
        <w:div w:id="1589148103">
          <w:marLeft w:val="360"/>
          <w:marRight w:val="0"/>
          <w:marTop w:val="200"/>
          <w:marBottom w:val="0"/>
          <w:divBdr>
            <w:top w:val="none" w:sz="0" w:space="0" w:color="auto"/>
            <w:left w:val="none" w:sz="0" w:space="0" w:color="auto"/>
            <w:bottom w:val="none" w:sz="0" w:space="0" w:color="auto"/>
            <w:right w:val="none" w:sz="0" w:space="0" w:color="auto"/>
          </w:divBdr>
        </w:div>
        <w:div w:id="253712531">
          <w:marLeft w:val="360"/>
          <w:marRight w:val="0"/>
          <w:marTop w:val="200"/>
          <w:marBottom w:val="0"/>
          <w:divBdr>
            <w:top w:val="none" w:sz="0" w:space="0" w:color="auto"/>
            <w:left w:val="none" w:sz="0" w:space="0" w:color="auto"/>
            <w:bottom w:val="none" w:sz="0" w:space="0" w:color="auto"/>
            <w:right w:val="none" w:sz="0" w:space="0" w:color="auto"/>
          </w:divBdr>
        </w:div>
        <w:div w:id="1019430078">
          <w:marLeft w:val="360"/>
          <w:marRight w:val="0"/>
          <w:marTop w:val="200"/>
          <w:marBottom w:val="0"/>
          <w:divBdr>
            <w:top w:val="none" w:sz="0" w:space="0" w:color="auto"/>
            <w:left w:val="none" w:sz="0" w:space="0" w:color="auto"/>
            <w:bottom w:val="none" w:sz="0" w:space="0" w:color="auto"/>
            <w:right w:val="none" w:sz="0" w:space="0" w:color="auto"/>
          </w:divBdr>
        </w:div>
        <w:div w:id="1786388577">
          <w:marLeft w:val="360"/>
          <w:marRight w:val="0"/>
          <w:marTop w:val="200"/>
          <w:marBottom w:val="0"/>
          <w:divBdr>
            <w:top w:val="none" w:sz="0" w:space="0" w:color="auto"/>
            <w:left w:val="none" w:sz="0" w:space="0" w:color="auto"/>
            <w:bottom w:val="none" w:sz="0" w:space="0" w:color="auto"/>
            <w:right w:val="none" w:sz="0" w:space="0" w:color="auto"/>
          </w:divBdr>
        </w:div>
      </w:divsChild>
    </w:div>
    <w:div w:id="1994483902">
      <w:bodyDiv w:val="1"/>
      <w:marLeft w:val="0"/>
      <w:marRight w:val="0"/>
      <w:marTop w:val="0"/>
      <w:marBottom w:val="0"/>
      <w:divBdr>
        <w:top w:val="none" w:sz="0" w:space="0" w:color="auto"/>
        <w:left w:val="none" w:sz="0" w:space="0" w:color="auto"/>
        <w:bottom w:val="none" w:sz="0" w:space="0" w:color="auto"/>
        <w:right w:val="none" w:sz="0" w:space="0" w:color="auto"/>
      </w:divBdr>
    </w:div>
    <w:div w:id="214060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mentpicker.com/random-name-picker.php"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Horizon_Power">
  <a:themeElements>
    <a:clrScheme name="Horizon Power">
      <a:dk1>
        <a:srgbClr val="001537"/>
      </a:dk1>
      <a:lt1>
        <a:srgbClr val="FFFFFF"/>
      </a:lt1>
      <a:dk2>
        <a:srgbClr val="00468E"/>
      </a:dk2>
      <a:lt2>
        <a:srgbClr val="D65330"/>
      </a:lt2>
      <a:accent1>
        <a:srgbClr val="5491B5"/>
      </a:accent1>
      <a:accent2>
        <a:srgbClr val="007B89"/>
      </a:accent2>
      <a:accent3>
        <a:srgbClr val="005B3B"/>
      </a:accent3>
      <a:accent4>
        <a:srgbClr val="F05B20"/>
      </a:accent4>
      <a:accent5>
        <a:srgbClr val="FCB512"/>
      </a:accent5>
      <a:accent6>
        <a:srgbClr val="780005"/>
      </a:accent6>
      <a:hlink>
        <a:srgbClr val="ACC8E9"/>
      </a:hlink>
      <a:folHlink>
        <a:srgbClr val="8B958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orizon_Power" id="{E08F526C-B4A7-B14A-B2AA-929DFA81637A}" vid="{0A44C387-9BEE-1947-B59D-ED02F27983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06C204248F14AB7A39ABD91A733A5" ma:contentTypeVersion="16" ma:contentTypeDescription="Create a new document." ma:contentTypeScope="" ma:versionID="dc9114882bf77e6d09a06fac7a22be0b">
  <xsd:schema xmlns:xsd="http://www.w3.org/2001/XMLSchema" xmlns:xs="http://www.w3.org/2001/XMLSchema" xmlns:p="http://schemas.microsoft.com/office/2006/metadata/properties" xmlns:ns2="3a8f1ca0-32ae-463f-92f0-b2f364637a21" xmlns:ns3="177bbe78-b68c-4630-bcb1-b9b034a7bf40" targetNamespace="http://schemas.microsoft.com/office/2006/metadata/properties" ma:root="true" ma:fieldsID="d073cf48759b8dec2d43119cdae7a3ce" ns2:_="" ns3:_="">
    <xsd:import namespace="3a8f1ca0-32ae-463f-92f0-b2f364637a21"/>
    <xsd:import namespace="177bbe78-b68c-4630-bcb1-b9b034a7bf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f1ca0-32ae-463f-92f0-b2f364637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b79feb-fe6c-48e9-96ef-977b15c1733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7bbe78-b68c-4630-bcb1-b9b034a7bf4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35e405-671b-41f5-8532-6aea56d4ddf5}" ma:internalName="TaxCatchAll" ma:showField="CatchAllData" ma:web="177bbe78-b68c-4630-bcb1-b9b034a7bf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8f1ca0-32ae-463f-92f0-b2f364637a21">
      <Terms xmlns="http://schemas.microsoft.com/office/infopath/2007/PartnerControls"/>
    </lcf76f155ced4ddcb4097134ff3c332f>
    <TaxCatchAll xmlns="177bbe78-b68c-4630-bcb1-b9b034a7bf40" xsi:nil="true"/>
    <SharedWithUsers xmlns="177bbe78-b68c-4630-bcb1-b9b034a7bf40">
      <UserInfo>
        <DisplayName>SharingLinks.0f1d5eb8-27e4-4086-bac2-23abcc23a013.OrganizationEdit.9eb71840-e2d2-4789-9f65-4cf45d5ff440</DisplayName>
        <AccountId>54</AccountId>
        <AccountType/>
      </UserInfo>
      <UserInfo>
        <DisplayName>Michael McGrady</DisplayName>
        <AccountId>409</AccountId>
        <AccountType/>
      </UserInfo>
    </SharedWithUsers>
    <MediaLengthInSeconds xmlns="3a8f1ca0-32ae-463f-92f0-b2f364637a21" xsi:nil="true"/>
  </documentManagement>
</p:properties>
</file>

<file path=customXml/itemProps1.xml><?xml version="1.0" encoding="utf-8"?>
<ds:datastoreItem xmlns:ds="http://schemas.openxmlformats.org/officeDocument/2006/customXml" ds:itemID="{31004E47-8A29-4A63-825F-C9F1D11EA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f1ca0-32ae-463f-92f0-b2f364637a21"/>
    <ds:schemaRef ds:uri="177bbe78-b68c-4630-bcb1-b9b034a7b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CF5306-7054-46AC-983C-875CEB1C5E6A}">
  <ds:schemaRefs>
    <ds:schemaRef ds:uri="http://schemas.microsoft.com/sharepoint/v3/contenttype/forms"/>
  </ds:schemaRefs>
</ds:datastoreItem>
</file>

<file path=customXml/itemProps3.xml><?xml version="1.0" encoding="utf-8"?>
<ds:datastoreItem xmlns:ds="http://schemas.openxmlformats.org/officeDocument/2006/customXml" ds:itemID="{C0C9651E-6CE8-6C4F-8F25-24575B9A4F7E}">
  <ds:schemaRefs>
    <ds:schemaRef ds:uri="http://schemas.openxmlformats.org/officeDocument/2006/bibliography"/>
  </ds:schemaRefs>
</ds:datastoreItem>
</file>

<file path=customXml/itemProps4.xml><?xml version="1.0" encoding="utf-8"?>
<ds:datastoreItem xmlns:ds="http://schemas.openxmlformats.org/officeDocument/2006/customXml" ds:itemID="{B461551B-2393-4D62-B9E7-8479D61BA444}">
  <ds:schemaRefs>
    <ds:schemaRef ds:uri="http://schemas.microsoft.com/office/2006/metadata/properties"/>
    <ds:schemaRef ds:uri="http://schemas.microsoft.com/office/infopath/2007/PartnerControls"/>
    <ds:schemaRef ds:uri="3d026d2a-0083-43bb-985e-02b378122b7a"/>
    <ds:schemaRef ds:uri="d894baa0-ef2d-458e-bf2b-8d4c0693d408"/>
    <ds:schemaRef ds:uri="3a8f1ca0-32ae-463f-92f0-b2f364637a21"/>
    <ds:schemaRef ds:uri="177bbe78-b68c-4630-bcb1-b9b034a7bf4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Hollins</dc:creator>
  <cp:keywords/>
  <dc:description/>
  <cp:lastModifiedBy>Kathryn High</cp:lastModifiedBy>
  <cp:revision>3</cp:revision>
  <dcterms:created xsi:type="dcterms:W3CDTF">2023-08-01T04:52:00Z</dcterms:created>
  <dcterms:modified xsi:type="dcterms:W3CDTF">2023-08-02T05:55:00Z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0x0101000D406C204248F14AB7A39ABD91A733A5</vt:lpwstr>
  </property>
  <property fmtid="{D5CDD505-2E9C-101B-9397-08002B2CF9AE}" pid="3" name="GrammarlyDocumentId">
    <vt:lpwstr>b8f0e09031cb852dd44149f08546280d5def4ee55c96f307093740ab70de8f6c</vt:lpwstr>
  </property>
  <property fmtid="{D5CDD505-2E9C-101B-9397-08002B2CF9AE}" pid="4" name="ClassificationContentMarkingHeaderShapeIds">
    <vt:lpwstr>1,2,3</vt:lpwstr>
  </property>
  <property fmtid="{D5CDD505-2E9C-101B-9397-08002B2CF9AE}" pid="5" name="ClassificationContentMarkingHeaderFontProps">
    <vt:lpwstr>#000000,14,Calibri</vt:lpwstr>
  </property>
  <property fmtid="{D5CDD505-2E9C-101B-9397-08002B2CF9AE}" pid="6" name="ClassificationContentMarkingHeaderText">
    <vt:lpwstr>PUBLIC</vt:lpwstr>
  </property>
  <property fmtid="{D5CDD505-2E9C-101B-9397-08002B2CF9AE}" pid="7" name="MSIP_Label_18188a17-7751-4c56-a193-395668d80552_Enabled">
    <vt:lpwstr>true</vt:lpwstr>
  </property>
  <property fmtid="{D5CDD505-2E9C-101B-9397-08002B2CF9AE}" pid="8" name="MSIP_Label_18188a17-7751-4c56-a193-395668d80552_SetDate">
    <vt:lpwstr>2023-05-18T23:37:52Z</vt:lpwstr>
  </property>
  <property fmtid="{D5CDD505-2E9C-101B-9397-08002B2CF9AE}" pid="9" name="MSIP_Label_18188a17-7751-4c56-a193-395668d80552_Method">
    <vt:lpwstr>Privileged</vt:lpwstr>
  </property>
  <property fmtid="{D5CDD505-2E9C-101B-9397-08002B2CF9AE}" pid="10" name="MSIP_Label_18188a17-7751-4c56-a193-395668d80552_Name">
    <vt:lpwstr>Public</vt:lpwstr>
  </property>
  <property fmtid="{D5CDD505-2E9C-101B-9397-08002B2CF9AE}" pid="11" name="MSIP_Label_18188a17-7751-4c56-a193-395668d80552_SiteId">
    <vt:lpwstr>cd334b40-8c0f-4e17-82cd-1470004f37c0</vt:lpwstr>
  </property>
  <property fmtid="{D5CDD505-2E9C-101B-9397-08002B2CF9AE}" pid="12" name="MSIP_Label_18188a17-7751-4c56-a193-395668d80552_ActionId">
    <vt:lpwstr>90bf7156-16ba-4e69-9f45-b0c529977965</vt:lpwstr>
  </property>
  <property fmtid="{D5CDD505-2E9C-101B-9397-08002B2CF9AE}" pid="13" name="MSIP_Label_18188a17-7751-4c56-a193-395668d80552_ContentBits">
    <vt:lpwstr>1</vt:lpwstr>
  </property>
  <property fmtid="{D5CDD505-2E9C-101B-9397-08002B2CF9AE}" pid="14" name="Order">
    <vt:r8>1149900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